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97D9" w14:textId="77777777" w:rsidR="00561476" w:rsidRPr="00D27A28" w:rsidRDefault="00000000" w:rsidP="00561476">
      <w:pPr>
        <w:jc w:val="center"/>
        <w:rPr>
          <w:b/>
          <w:sz w:val="36"/>
          <w:szCs w:val="36"/>
        </w:rPr>
      </w:pPr>
      <w:r>
        <w:rPr>
          <w:b/>
          <w:noProof/>
          <w:sz w:val="36"/>
          <w:szCs w:val="36"/>
        </w:rPr>
        <w:pict w14:anchorId="2F738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pt;height:189pt;mso-width-percent:0;mso-height-percent:0;mso-width-percent:0;mso-height-percent:0">
            <v:imagedata r:id="rId7" o:title="Новый логотип1"/>
          </v:shape>
        </w:pict>
      </w:r>
    </w:p>
    <w:p w14:paraId="0A4648F6" w14:textId="77777777" w:rsidR="00561476" w:rsidRPr="00D27A28" w:rsidRDefault="00561476" w:rsidP="00561476">
      <w:pPr>
        <w:jc w:val="center"/>
        <w:rPr>
          <w:b/>
          <w:sz w:val="36"/>
          <w:szCs w:val="36"/>
          <w:lang w:val="en-US"/>
        </w:rPr>
      </w:pPr>
    </w:p>
    <w:p w14:paraId="4569B2C6" w14:textId="77777777" w:rsidR="000A4DD6" w:rsidRPr="00D27A28" w:rsidRDefault="000A4DD6" w:rsidP="00561476">
      <w:pPr>
        <w:jc w:val="center"/>
        <w:rPr>
          <w:b/>
          <w:sz w:val="36"/>
          <w:szCs w:val="36"/>
          <w:lang w:val="en-US"/>
        </w:rPr>
      </w:pPr>
    </w:p>
    <w:p w14:paraId="02FC329F" w14:textId="77777777" w:rsidR="000A4DD6" w:rsidRPr="00D27A28" w:rsidRDefault="000A4DD6" w:rsidP="00561476">
      <w:pPr>
        <w:jc w:val="center"/>
        <w:rPr>
          <w:b/>
          <w:sz w:val="36"/>
          <w:szCs w:val="36"/>
          <w:lang w:val="en-US"/>
        </w:rPr>
      </w:pPr>
    </w:p>
    <w:p w14:paraId="202EA553" w14:textId="77777777" w:rsidR="000A4DD6" w:rsidRPr="00D27A28" w:rsidRDefault="000A4DD6" w:rsidP="00561476">
      <w:pPr>
        <w:jc w:val="center"/>
        <w:rPr>
          <w:b/>
          <w:sz w:val="36"/>
          <w:szCs w:val="36"/>
          <w:lang w:val="en-US"/>
        </w:rPr>
      </w:pPr>
    </w:p>
    <w:p w14:paraId="38893766" w14:textId="77777777" w:rsidR="00561476" w:rsidRPr="00D27A28" w:rsidRDefault="00561476" w:rsidP="00561476">
      <w:pPr>
        <w:tabs>
          <w:tab w:val="left" w:pos="5204"/>
        </w:tabs>
        <w:jc w:val="left"/>
        <w:rPr>
          <w:b/>
          <w:sz w:val="36"/>
          <w:szCs w:val="36"/>
        </w:rPr>
      </w:pPr>
      <w:r w:rsidRPr="00D27A28">
        <w:rPr>
          <w:b/>
          <w:sz w:val="36"/>
          <w:szCs w:val="36"/>
        </w:rPr>
        <w:tab/>
      </w:r>
    </w:p>
    <w:p w14:paraId="031F1129" w14:textId="77777777" w:rsidR="00561476" w:rsidRPr="00D27A28" w:rsidRDefault="00561476" w:rsidP="00561476">
      <w:pPr>
        <w:jc w:val="center"/>
        <w:rPr>
          <w:b/>
          <w:sz w:val="36"/>
          <w:szCs w:val="36"/>
        </w:rPr>
      </w:pPr>
    </w:p>
    <w:p w14:paraId="59E201D9" w14:textId="77777777" w:rsidR="00561476" w:rsidRPr="00D27A28" w:rsidRDefault="00CB76D2" w:rsidP="00561476">
      <w:pPr>
        <w:jc w:val="center"/>
        <w:rPr>
          <w:b/>
          <w:sz w:val="48"/>
          <w:szCs w:val="48"/>
        </w:rPr>
      </w:pPr>
      <w:bookmarkStart w:id="0" w:name="_Toc226196784"/>
      <w:bookmarkStart w:id="1" w:name="_Toc226197203"/>
      <w:r w:rsidRPr="00D27A28">
        <w:rPr>
          <w:b/>
          <w:sz w:val="48"/>
          <w:szCs w:val="48"/>
        </w:rPr>
        <w:t>М</w:t>
      </w:r>
      <w:r w:rsidR="00561476" w:rsidRPr="00D27A28">
        <w:rPr>
          <w:b/>
          <w:sz w:val="48"/>
          <w:szCs w:val="48"/>
        </w:rPr>
        <w:t>ониторинг СМИ</w:t>
      </w:r>
      <w:bookmarkEnd w:id="0"/>
      <w:bookmarkEnd w:id="1"/>
      <w:r w:rsidR="00561476" w:rsidRPr="00D27A28">
        <w:rPr>
          <w:b/>
          <w:sz w:val="48"/>
          <w:szCs w:val="48"/>
        </w:rPr>
        <w:t xml:space="preserve"> РФ</w:t>
      </w:r>
    </w:p>
    <w:p w14:paraId="4E6DC543" w14:textId="77777777" w:rsidR="00561476" w:rsidRPr="00D27A28" w:rsidRDefault="00561476" w:rsidP="00561476">
      <w:pPr>
        <w:jc w:val="center"/>
        <w:rPr>
          <w:b/>
          <w:sz w:val="48"/>
          <w:szCs w:val="48"/>
        </w:rPr>
      </w:pPr>
      <w:bookmarkStart w:id="2" w:name="_Toc226196785"/>
      <w:bookmarkStart w:id="3" w:name="_Toc226197204"/>
      <w:r w:rsidRPr="00D27A28">
        <w:rPr>
          <w:b/>
          <w:sz w:val="48"/>
          <w:szCs w:val="48"/>
        </w:rPr>
        <w:t>по пенсионной тематике</w:t>
      </w:r>
      <w:bookmarkEnd w:id="2"/>
      <w:bookmarkEnd w:id="3"/>
    </w:p>
    <w:p w14:paraId="64358D9B" w14:textId="77777777" w:rsidR="008B6D1B" w:rsidRPr="00D27A28" w:rsidRDefault="008B6D1B" w:rsidP="00C70A20">
      <w:pPr>
        <w:jc w:val="center"/>
        <w:rPr>
          <w:b/>
          <w:sz w:val="48"/>
          <w:szCs w:val="48"/>
        </w:rPr>
      </w:pPr>
    </w:p>
    <w:p w14:paraId="75864D38" w14:textId="77777777" w:rsidR="007D6FE5" w:rsidRPr="00D27A28" w:rsidRDefault="007D6FE5" w:rsidP="00C70A20">
      <w:pPr>
        <w:jc w:val="center"/>
        <w:rPr>
          <w:b/>
          <w:sz w:val="36"/>
          <w:szCs w:val="36"/>
        </w:rPr>
      </w:pPr>
      <w:r w:rsidRPr="00D27A28">
        <w:rPr>
          <w:b/>
          <w:sz w:val="36"/>
          <w:szCs w:val="36"/>
        </w:rPr>
        <w:t xml:space="preserve"> </w:t>
      </w:r>
    </w:p>
    <w:p w14:paraId="3C4D5C59" w14:textId="77777777" w:rsidR="00C70A20" w:rsidRPr="00D27A28" w:rsidRDefault="00071D76" w:rsidP="00C70A20">
      <w:pPr>
        <w:jc w:val="center"/>
        <w:rPr>
          <w:b/>
          <w:sz w:val="40"/>
          <w:szCs w:val="40"/>
        </w:rPr>
      </w:pPr>
      <w:r w:rsidRPr="00D27A28">
        <w:rPr>
          <w:b/>
          <w:sz w:val="40"/>
          <w:szCs w:val="40"/>
        </w:rPr>
        <w:t>15</w:t>
      </w:r>
      <w:r w:rsidR="00CB6B64" w:rsidRPr="00D27A28">
        <w:rPr>
          <w:b/>
          <w:sz w:val="40"/>
          <w:szCs w:val="40"/>
        </w:rPr>
        <w:t>.</w:t>
      </w:r>
      <w:r w:rsidR="00C8666E" w:rsidRPr="00D27A28">
        <w:rPr>
          <w:b/>
          <w:sz w:val="40"/>
          <w:szCs w:val="40"/>
          <w:lang w:val="en-US"/>
        </w:rPr>
        <w:t>0</w:t>
      </w:r>
      <w:r w:rsidR="000449B0" w:rsidRPr="00D27A28">
        <w:rPr>
          <w:b/>
          <w:sz w:val="40"/>
          <w:szCs w:val="40"/>
          <w:lang w:val="en-US"/>
        </w:rPr>
        <w:t>5</w:t>
      </w:r>
      <w:r w:rsidR="000214CF" w:rsidRPr="00D27A28">
        <w:rPr>
          <w:b/>
          <w:sz w:val="40"/>
          <w:szCs w:val="40"/>
        </w:rPr>
        <w:t>.</w:t>
      </w:r>
      <w:r w:rsidR="007D6FE5" w:rsidRPr="00D27A28">
        <w:rPr>
          <w:b/>
          <w:sz w:val="40"/>
          <w:szCs w:val="40"/>
        </w:rPr>
        <w:t>20</w:t>
      </w:r>
      <w:r w:rsidR="00EB57E7" w:rsidRPr="00D27A28">
        <w:rPr>
          <w:b/>
          <w:sz w:val="40"/>
          <w:szCs w:val="40"/>
        </w:rPr>
        <w:t>2</w:t>
      </w:r>
      <w:r w:rsidR="00C8666E" w:rsidRPr="00D27A28">
        <w:rPr>
          <w:b/>
          <w:sz w:val="40"/>
          <w:szCs w:val="40"/>
          <w:lang w:val="en-US"/>
        </w:rPr>
        <w:t>5</w:t>
      </w:r>
      <w:r w:rsidR="00C70A20" w:rsidRPr="00D27A28">
        <w:rPr>
          <w:b/>
          <w:sz w:val="40"/>
          <w:szCs w:val="40"/>
        </w:rPr>
        <w:t xml:space="preserve"> г</w:t>
      </w:r>
      <w:r w:rsidR="007D6FE5" w:rsidRPr="00D27A28">
        <w:rPr>
          <w:b/>
          <w:sz w:val="40"/>
          <w:szCs w:val="40"/>
        </w:rPr>
        <w:t>.</w:t>
      </w:r>
    </w:p>
    <w:p w14:paraId="7EDC97AC" w14:textId="77777777" w:rsidR="007D6FE5" w:rsidRPr="00D27A28" w:rsidRDefault="007D6FE5" w:rsidP="000C1A46">
      <w:pPr>
        <w:jc w:val="center"/>
        <w:rPr>
          <w:b/>
          <w:sz w:val="40"/>
          <w:szCs w:val="40"/>
        </w:rPr>
      </w:pPr>
    </w:p>
    <w:p w14:paraId="6FB39D6A" w14:textId="77777777" w:rsidR="00C16C6D" w:rsidRPr="00D27A28" w:rsidRDefault="00C16C6D" w:rsidP="000C1A46">
      <w:pPr>
        <w:jc w:val="center"/>
        <w:rPr>
          <w:b/>
          <w:sz w:val="40"/>
          <w:szCs w:val="40"/>
        </w:rPr>
      </w:pPr>
    </w:p>
    <w:p w14:paraId="58AAD621" w14:textId="77777777" w:rsidR="00C70A20" w:rsidRPr="00D27A28" w:rsidRDefault="00C70A20" w:rsidP="000C1A46">
      <w:pPr>
        <w:jc w:val="center"/>
        <w:rPr>
          <w:b/>
          <w:sz w:val="40"/>
          <w:szCs w:val="40"/>
        </w:rPr>
      </w:pPr>
    </w:p>
    <w:p w14:paraId="2CE59C1C" w14:textId="77777777" w:rsidR="00C70A20" w:rsidRPr="00D27A28" w:rsidRDefault="00C70A20" w:rsidP="000C1A46">
      <w:pPr>
        <w:jc w:val="center"/>
      </w:pPr>
    </w:p>
    <w:p w14:paraId="7FA2BC21" w14:textId="77777777" w:rsidR="00CB76D2" w:rsidRPr="00D27A28" w:rsidRDefault="00CB76D2" w:rsidP="000C1A46">
      <w:pPr>
        <w:jc w:val="center"/>
        <w:rPr>
          <w:b/>
          <w:sz w:val="40"/>
          <w:szCs w:val="40"/>
        </w:rPr>
      </w:pPr>
    </w:p>
    <w:p w14:paraId="211835A7" w14:textId="77777777" w:rsidR="009D66A1" w:rsidRPr="00D27A28" w:rsidRDefault="009B23FE" w:rsidP="009B23FE">
      <w:pPr>
        <w:pStyle w:val="10"/>
        <w:jc w:val="center"/>
      </w:pPr>
      <w:r w:rsidRPr="00D27A28">
        <w:br w:type="page"/>
      </w:r>
      <w:bookmarkStart w:id="4" w:name="_Toc396864626"/>
      <w:bookmarkStart w:id="5" w:name="_Toc198188072"/>
      <w:r w:rsidR="009D79CC" w:rsidRPr="00D27A28">
        <w:lastRenderedPageBreak/>
        <w:t>Те</w:t>
      </w:r>
      <w:r w:rsidR="009D66A1" w:rsidRPr="00D27A28">
        <w:t>мы</w:t>
      </w:r>
      <w:r w:rsidR="009D66A1" w:rsidRPr="00D27A28">
        <w:rPr>
          <w:rFonts w:ascii="Arial Rounded MT Bold" w:hAnsi="Arial Rounded MT Bold"/>
        </w:rPr>
        <w:t xml:space="preserve"> </w:t>
      </w:r>
      <w:r w:rsidR="009D66A1" w:rsidRPr="00D27A28">
        <w:t>дня</w:t>
      </w:r>
      <w:bookmarkEnd w:id="4"/>
      <w:bookmarkEnd w:id="5"/>
    </w:p>
    <w:p w14:paraId="38CEFE4B" w14:textId="77777777" w:rsidR="00A1463C" w:rsidRPr="00D27A28" w:rsidRDefault="003F7A0A" w:rsidP="00676D5F">
      <w:pPr>
        <w:numPr>
          <w:ilvl w:val="0"/>
          <w:numId w:val="25"/>
        </w:numPr>
        <w:rPr>
          <w:i/>
        </w:rPr>
      </w:pPr>
      <w:r w:rsidRPr="00D27A28">
        <w:rPr>
          <w:i/>
        </w:rPr>
        <w:t xml:space="preserve">Банк России рассматривает новые варианты смягчения правил инвестирования для негосударственных пенсионных фондов. Об этом глава ЦБ Эльвира Набиуллина заявила на встрече президента Владимира Путина с представителями организации «Деловая Россия». По словам Набиуллиной, в 2025 году планируется «предусмотреть увеличение лимита для НПФ на активы с повышенным уровнем риска и расширить возможности по покупке акций не из индекса Мосбиржи», </w:t>
      </w:r>
      <w:hyperlink w:anchor="a1" w:history="1">
        <w:r w:rsidRPr="00D27A28">
          <w:rPr>
            <w:rStyle w:val="a3"/>
            <w:i/>
          </w:rPr>
          <w:t>пишет «Пенсия.pro»</w:t>
        </w:r>
      </w:hyperlink>
    </w:p>
    <w:p w14:paraId="77FE46AE" w14:textId="77777777" w:rsidR="003F7A0A" w:rsidRPr="00D27A28" w:rsidRDefault="003F7A0A" w:rsidP="00676D5F">
      <w:pPr>
        <w:numPr>
          <w:ilvl w:val="0"/>
          <w:numId w:val="25"/>
        </w:numPr>
        <w:rPr>
          <w:i/>
        </w:rPr>
      </w:pPr>
      <w:r w:rsidRPr="00D27A28">
        <w:rPr>
          <w:i/>
        </w:rPr>
        <w:t xml:space="preserve">Госдума приняла законопроект, который вносит изменения в федеральный закон «О негосударственных пенсионных фондах». Согласно поправкам с 1 октября россияне смогут зарегистрироваться в программе долгосрочных сбережений (ПДС) через портал «Госуслуги». </w:t>
      </w:r>
      <w:hyperlink w:anchor="a2" w:history="1">
        <w:r w:rsidRPr="00D27A28">
          <w:rPr>
            <w:rStyle w:val="a3"/>
            <w:i/>
          </w:rPr>
          <w:t>«Рамблер</w:t>
        </w:r>
        <w:r w:rsidR="00594A5E" w:rsidRPr="00D27A28">
          <w:rPr>
            <w:rStyle w:val="a3"/>
            <w:i/>
          </w:rPr>
          <w:t>-</w:t>
        </w:r>
        <w:r w:rsidRPr="00D27A28">
          <w:rPr>
            <w:rStyle w:val="a3"/>
            <w:i/>
          </w:rPr>
          <w:t>финансы» разбирались</w:t>
        </w:r>
      </w:hyperlink>
      <w:r w:rsidRPr="00D27A28">
        <w:rPr>
          <w:i/>
        </w:rPr>
        <w:t>, что изменится для вкладчиков в связи с нововведениями</w:t>
      </w:r>
    </w:p>
    <w:p w14:paraId="70EA6D54" w14:textId="77777777" w:rsidR="003F7A0A" w:rsidRPr="00D27A28" w:rsidRDefault="008B4C28" w:rsidP="00676D5F">
      <w:pPr>
        <w:numPr>
          <w:ilvl w:val="0"/>
          <w:numId w:val="25"/>
        </w:numPr>
        <w:rPr>
          <w:i/>
        </w:rPr>
      </w:pPr>
      <w:r w:rsidRPr="00D27A28">
        <w:rPr>
          <w:i/>
        </w:rPr>
        <w:t xml:space="preserve">Госдума приняла поправки в закон о пенсионных фондах России. Один из пунктов касался организации, которая софинансирует из госбюджета программу долгосрочных сбережений (ПДС). Согласно документу, правительство определит организацию, которая будет заниматься передачей государственных взносов фондам. Речь идет о переводе из бюджета денег на ПДС-счета россиян - это дополнительные средства, которые государство обязалось начислять участникам программы по принципу «человек внес 2000 рублей - государство добавило 2000 рублей», </w:t>
      </w:r>
      <w:hyperlink w:anchor="a3" w:history="1">
        <w:r w:rsidRPr="00D27A28">
          <w:rPr>
            <w:rStyle w:val="a3"/>
            <w:i/>
          </w:rPr>
          <w:t>сообщает «Пенсия.pro»</w:t>
        </w:r>
      </w:hyperlink>
    </w:p>
    <w:p w14:paraId="6C7133E9" w14:textId="77777777" w:rsidR="008B4C28" w:rsidRPr="00D27A28" w:rsidRDefault="008B4C28" w:rsidP="00676D5F">
      <w:pPr>
        <w:numPr>
          <w:ilvl w:val="0"/>
          <w:numId w:val="25"/>
        </w:numPr>
        <w:rPr>
          <w:i/>
        </w:rPr>
      </w:pPr>
      <w:r w:rsidRPr="00D27A28">
        <w:rPr>
          <w:i/>
        </w:rPr>
        <w:t xml:space="preserve">За первый год работы программы долгосрочных сбережений вкладчики получили в среднем около 21 % годовых на счета от негосударственных пенсионных фондов. В августе копилки пополнятся еще раз, уже за счет государственной доплаты, субсидии. </w:t>
      </w:r>
      <w:hyperlink w:anchor="a4" w:history="1">
        <w:r w:rsidRPr="00D27A28">
          <w:rPr>
            <w:rStyle w:val="a3"/>
            <w:i/>
          </w:rPr>
          <w:t>«Пенсия.pro» рассказывает</w:t>
        </w:r>
      </w:hyperlink>
      <w:r w:rsidRPr="00D27A28">
        <w:rPr>
          <w:i/>
        </w:rPr>
        <w:t>, кто заработал больше других и чего ждать в следующем году</w:t>
      </w:r>
    </w:p>
    <w:p w14:paraId="4DE17059" w14:textId="77777777" w:rsidR="008B4C28" w:rsidRPr="00D27A28" w:rsidRDefault="008B4C28" w:rsidP="00676D5F">
      <w:pPr>
        <w:numPr>
          <w:ilvl w:val="0"/>
          <w:numId w:val="25"/>
        </w:numPr>
        <w:rPr>
          <w:i/>
        </w:rPr>
      </w:pPr>
      <w:r w:rsidRPr="00D27A28">
        <w:rPr>
          <w:i/>
        </w:rPr>
        <w:t xml:space="preserve">В 2024 году жители Башкортостана заключили 86 тыс. договоров по программе долгосрочных сбережений (ПДС). Сумма взносов составила почти 2,7 млрд рублей. За первый квартал нынешнего года подписано ещё 35,7 тыс., сумма по которым превысила 690 млн. По числу участников и объёму средств республика входит в топ-10 регионов России, сообщили в Нацбанке – отделении Центробанка РФ, </w:t>
      </w:r>
      <w:hyperlink w:anchor="a5" w:history="1">
        <w:r w:rsidRPr="00D27A28">
          <w:rPr>
            <w:rStyle w:val="a3"/>
            <w:i/>
          </w:rPr>
          <w:t>передает «Правда ПФО»</w:t>
        </w:r>
      </w:hyperlink>
    </w:p>
    <w:p w14:paraId="5C9FE62A" w14:textId="77777777" w:rsidR="008B4C28" w:rsidRPr="00D27A28" w:rsidRDefault="008B4C28" w:rsidP="00676D5F">
      <w:pPr>
        <w:numPr>
          <w:ilvl w:val="0"/>
          <w:numId w:val="25"/>
        </w:numPr>
        <w:rPr>
          <w:i/>
        </w:rPr>
      </w:pPr>
      <w:r w:rsidRPr="00D27A28">
        <w:rPr>
          <w:i/>
        </w:rPr>
        <w:t xml:space="preserve">Объем пенсионных средств вырос за счет запуска программы долгосрочных сбережений, притока средств в негосударственное пенсионное обеспечение, а также за счет дохода от инвестирования, отмечают эксперты ЦБ. Объем вложений в программу по итогам года составил порядка 205 млрд рублей с учетом переводов пенсионных накоплений из системы обязательного пенсионного страхования. Впервые за десять лет на рынке появилось четыре новых негосударственных пенсионных фонда, </w:t>
      </w:r>
      <w:hyperlink w:anchor="a6" w:history="1">
        <w:r w:rsidRPr="00D27A28">
          <w:rPr>
            <w:rStyle w:val="a3"/>
            <w:i/>
          </w:rPr>
          <w:t>сообщает «Новгород.ру»</w:t>
        </w:r>
      </w:hyperlink>
    </w:p>
    <w:p w14:paraId="7D4DBF4F" w14:textId="77777777" w:rsidR="008B4C28" w:rsidRPr="00D27A28" w:rsidRDefault="00594A5E" w:rsidP="00676D5F">
      <w:pPr>
        <w:numPr>
          <w:ilvl w:val="0"/>
          <w:numId w:val="25"/>
        </w:numPr>
        <w:rPr>
          <w:i/>
        </w:rPr>
      </w:pPr>
      <w:r w:rsidRPr="00D27A28">
        <w:rPr>
          <w:i/>
        </w:rPr>
        <w:t xml:space="preserve">Россияне со средней зарплатой в 102 тыс. рублей могут рассчитывать на пенсию до 31,6 тыс. рублей, </w:t>
      </w:r>
      <w:hyperlink w:anchor="a7" w:history="1">
        <w:r w:rsidRPr="00D27A28">
          <w:rPr>
            <w:rStyle w:val="a3"/>
            <w:i/>
          </w:rPr>
          <w:t>заявил «Газете.Ru»</w:t>
        </w:r>
      </w:hyperlink>
      <w:r w:rsidRPr="00D27A28">
        <w:rPr>
          <w:i/>
        </w:rPr>
        <w:t xml:space="preserve"> кандидат экономических наук, доцент Финансового университета при правительстве РФ Игорь Балынин. Он </w:t>
      </w:r>
      <w:r w:rsidRPr="00D27A28">
        <w:rPr>
          <w:i/>
        </w:rPr>
        <w:lastRenderedPageBreak/>
        <w:t>добавил, что ИПК в России сейчас начисляются еще и за социально значимые периоды, поэтому размер страховой пенсии по старости может оказаться еще выше</w:t>
      </w:r>
    </w:p>
    <w:p w14:paraId="2AB122AD" w14:textId="77777777" w:rsidR="00940029" w:rsidRPr="00D27A28" w:rsidRDefault="009D79CC" w:rsidP="00940029">
      <w:pPr>
        <w:pStyle w:val="10"/>
        <w:jc w:val="center"/>
      </w:pPr>
      <w:bookmarkStart w:id="6" w:name="_Toc173015209"/>
      <w:bookmarkStart w:id="7" w:name="_Toc198188073"/>
      <w:r w:rsidRPr="00D27A28">
        <w:t>Ци</w:t>
      </w:r>
      <w:r w:rsidR="00940029" w:rsidRPr="00D27A28">
        <w:t>таты дня</w:t>
      </w:r>
      <w:bookmarkEnd w:id="6"/>
      <w:bookmarkEnd w:id="7"/>
    </w:p>
    <w:p w14:paraId="688C0CC1" w14:textId="77777777" w:rsidR="001D2E8F" w:rsidRPr="00D27A28" w:rsidRDefault="001D2E8F" w:rsidP="003B3BAA">
      <w:pPr>
        <w:numPr>
          <w:ilvl w:val="0"/>
          <w:numId w:val="27"/>
        </w:numPr>
        <w:rPr>
          <w:i/>
        </w:rPr>
      </w:pPr>
      <w:r w:rsidRPr="00D27A28">
        <w:rPr>
          <w:i/>
        </w:rPr>
        <w:t>Анатолий Аксаков, председатель Комитета Госдумы по финрынку: «Многие граждане заявляют, что если предприятия будут поддерживать их своими средствами, чтобы они участвовали в программе долгосрочных сбережений, то, соответственно, они будут это делать охотнее. Рассчитываю, что в ближайшее время мы соответствующий закон примем и у предприятий появится стимул направлять часть своей прибыли на поддержку граждан в рамках программы долгосрочных сбережений»</w:t>
      </w:r>
    </w:p>
    <w:p w14:paraId="5FD23402" w14:textId="77777777" w:rsidR="00676D5F" w:rsidRPr="00D27A28" w:rsidRDefault="003F7A0A" w:rsidP="003B3BAA">
      <w:pPr>
        <w:numPr>
          <w:ilvl w:val="0"/>
          <w:numId w:val="27"/>
        </w:numPr>
        <w:rPr>
          <w:i/>
        </w:rPr>
      </w:pPr>
      <w:r w:rsidRPr="00D27A28">
        <w:rPr>
          <w:i/>
        </w:rPr>
        <w:t>Сергей Беляков, президент НАПФ: «Нововведение (регистрация в программе долгосрочных сбережений через портал «Госуслуги» - ред.) сделает процедуру заключения договора и перевода пенсионных накоплений предельно простой и доступной гораздо большему количеству граждан. ПДС благодаря этой инициативе станет ещё более близкой и понятной россиянам»</w:t>
      </w:r>
    </w:p>
    <w:p w14:paraId="1E222026" w14:textId="77777777" w:rsidR="003F7A0A" w:rsidRPr="00D27A28" w:rsidRDefault="003F7A0A" w:rsidP="003B3BAA">
      <w:pPr>
        <w:numPr>
          <w:ilvl w:val="0"/>
          <w:numId w:val="27"/>
        </w:numPr>
        <w:rPr>
          <w:i/>
        </w:rPr>
      </w:pPr>
      <w:r w:rsidRPr="00D27A28">
        <w:rPr>
          <w:i/>
        </w:rPr>
        <w:t>Сергей Беляков, президент НАПФ: «По текущим правилам, если гражданин вступил в программу, но передумал и решил выйти из неё, то в следующий раз он уже не сможет претендовать на государственное софинансирование. Теперь этот момент учтён и люди получат шанс вступить в ПДС второй раз»</w:t>
      </w:r>
    </w:p>
    <w:p w14:paraId="1E38091B" w14:textId="77777777" w:rsidR="008B4C28" w:rsidRPr="00D27A28" w:rsidRDefault="008B4C28" w:rsidP="003B3BAA">
      <w:pPr>
        <w:numPr>
          <w:ilvl w:val="0"/>
          <w:numId w:val="27"/>
        </w:numPr>
        <w:rPr>
          <w:i/>
        </w:rPr>
      </w:pPr>
      <w:r w:rsidRPr="00D27A28">
        <w:rPr>
          <w:i/>
        </w:rPr>
        <w:t>Сергей Беляков, президент НАПФ: «Одно из главных преимуществ программы [долгосрочных сбережений] — это возможность перечислить в неё свои пенсионные накопления из системы обязательного пенсионного обеспечения (ОПС). Процедура позволяет сменить статус этих средств, переведя из госуправления в личное, и даёт человеку больше возможностей распоряжаться этими деньгами»</w:t>
      </w:r>
    </w:p>
    <w:p w14:paraId="66C2063B" w14:textId="77777777" w:rsidR="008B4C28" w:rsidRPr="00D27A28" w:rsidRDefault="008B4C28" w:rsidP="003B3BAA">
      <w:pPr>
        <w:numPr>
          <w:ilvl w:val="0"/>
          <w:numId w:val="27"/>
        </w:numPr>
        <w:rPr>
          <w:i/>
        </w:rPr>
      </w:pPr>
      <w:r w:rsidRPr="00D27A28">
        <w:rPr>
          <w:i/>
        </w:rPr>
        <w:t>Сергей Макаров, финансовый аналитик, заместитель директора Национального центра финансовой грамотности: «Люди в целом достаточно сложно сберегают что-то на будущее. Из-за этого (а также из-за демографии) все пенсионные системы в мире сейчас сталкиваются с трудностями. Поэтому все, что популяризирует долгосрочные сбережения, это хорошо и для государства, и для граждан. И все, что облегчает вход в эту программу, тоже хорошо. Если помните, в свое время инвестирование в биржу тоже было достаточно сложным, просто потому что не было таких приложений, как сейчас»</w:t>
      </w:r>
    </w:p>
    <w:p w14:paraId="3C75F2D4" w14:textId="77777777" w:rsidR="00A0290C" w:rsidRPr="00D27A2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27A28">
        <w:rPr>
          <w:u w:val="single"/>
        </w:rPr>
        <w:lastRenderedPageBreak/>
        <w:t>ОГЛАВЛЕНИЕ</w:t>
      </w:r>
    </w:p>
    <w:p w14:paraId="1B624051" w14:textId="7CA56898" w:rsidR="003225B8" w:rsidRDefault="00530289">
      <w:pPr>
        <w:pStyle w:val="12"/>
        <w:tabs>
          <w:tab w:val="right" w:leader="dot" w:pos="9061"/>
        </w:tabs>
        <w:rPr>
          <w:rFonts w:ascii="Calibri" w:hAnsi="Calibri"/>
          <w:b w:val="0"/>
          <w:noProof/>
          <w:kern w:val="2"/>
          <w:sz w:val="24"/>
        </w:rPr>
      </w:pPr>
      <w:r w:rsidRPr="00D27A28">
        <w:rPr>
          <w:caps/>
        </w:rPr>
        <w:fldChar w:fldCharType="begin"/>
      </w:r>
      <w:r w:rsidR="00310633" w:rsidRPr="00D27A28">
        <w:rPr>
          <w:caps/>
        </w:rPr>
        <w:instrText xml:space="preserve"> TOC \o "1-5" \h \z \u </w:instrText>
      </w:r>
      <w:r w:rsidRPr="00D27A28">
        <w:rPr>
          <w:caps/>
        </w:rPr>
        <w:fldChar w:fldCharType="separate"/>
      </w:r>
      <w:hyperlink w:anchor="_Toc198188072" w:history="1">
        <w:r w:rsidR="003225B8" w:rsidRPr="000D4E5B">
          <w:rPr>
            <w:rStyle w:val="a3"/>
            <w:noProof/>
          </w:rPr>
          <w:t>Темы</w:t>
        </w:r>
        <w:r w:rsidR="003225B8" w:rsidRPr="000D4E5B">
          <w:rPr>
            <w:rStyle w:val="a3"/>
            <w:rFonts w:ascii="Arial Rounded MT Bold" w:hAnsi="Arial Rounded MT Bold"/>
            <w:noProof/>
          </w:rPr>
          <w:t xml:space="preserve"> </w:t>
        </w:r>
        <w:r w:rsidR="003225B8" w:rsidRPr="000D4E5B">
          <w:rPr>
            <w:rStyle w:val="a3"/>
            <w:noProof/>
          </w:rPr>
          <w:t>дня</w:t>
        </w:r>
        <w:r w:rsidR="003225B8">
          <w:rPr>
            <w:noProof/>
            <w:webHidden/>
          </w:rPr>
          <w:tab/>
        </w:r>
        <w:r w:rsidR="003225B8">
          <w:rPr>
            <w:noProof/>
            <w:webHidden/>
          </w:rPr>
          <w:fldChar w:fldCharType="begin"/>
        </w:r>
        <w:r w:rsidR="003225B8">
          <w:rPr>
            <w:noProof/>
            <w:webHidden/>
          </w:rPr>
          <w:instrText xml:space="preserve"> PAGEREF _Toc198188072 \h </w:instrText>
        </w:r>
        <w:r w:rsidR="003225B8">
          <w:rPr>
            <w:noProof/>
            <w:webHidden/>
          </w:rPr>
        </w:r>
        <w:r w:rsidR="003225B8">
          <w:rPr>
            <w:noProof/>
            <w:webHidden/>
          </w:rPr>
          <w:fldChar w:fldCharType="separate"/>
        </w:r>
        <w:r w:rsidR="00ED3600">
          <w:rPr>
            <w:noProof/>
            <w:webHidden/>
          </w:rPr>
          <w:t>2</w:t>
        </w:r>
        <w:r w:rsidR="003225B8">
          <w:rPr>
            <w:noProof/>
            <w:webHidden/>
          </w:rPr>
          <w:fldChar w:fldCharType="end"/>
        </w:r>
      </w:hyperlink>
    </w:p>
    <w:p w14:paraId="234A22D1" w14:textId="4DDA9055" w:rsidR="003225B8" w:rsidRDefault="003225B8">
      <w:pPr>
        <w:pStyle w:val="12"/>
        <w:tabs>
          <w:tab w:val="right" w:leader="dot" w:pos="9061"/>
        </w:tabs>
        <w:rPr>
          <w:rFonts w:ascii="Calibri" w:hAnsi="Calibri"/>
          <w:b w:val="0"/>
          <w:noProof/>
          <w:kern w:val="2"/>
          <w:sz w:val="24"/>
        </w:rPr>
      </w:pPr>
      <w:hyperlink w:anchor="_Toc198188073" w:history="1">
        <w:r w:rsidRPr="000D4E5B">
          <w:rPr>
            <w:rStyle w:val="a3"/>
            <w:noProof/>
          </w:rPr>
          <w:t>Цитаты дня</w:t>
        </w:r>
        <w:r>
          <w:rPr>
            <w:noProof/>
            <w:webHidden/>
          </w:rPr>
          <w:tab/>
        </w:r>
        <w:r>
          <w:rPr>
            <w:noProof/>
            <w:webHidden/>
          </w:rPr>
          <w:fldChar w:fldCharType="begin"/>
        </w:r>
        <w:r>
          <w:rPr>
            <w:noProof/>
            <w:webHidden/>
          </w:rPr>
          <w:instrText xml:space="preserve"> PAGEREF _Toc198188073 \h </w:instrText>
        </w:r>
        <w:r>
          <w:rPr>
            <w:noProof/>
            <w:webHidden/>
          </w:rPr>
        </w:r>
        <w:r>
          <w:rPr>
            <w:noProof/>
            <w:webHidden/>
          </w:rPr>
          <w:fldChar w:fldCharType="separate"/>
        </w:r>
        <w:r w:rsidR="00ED3600">
          <w:rPr>
            <w:noProof/>
            <w:webHidden/>
          </w:rPr>
          <w:t>3</w:t>
        </w:r>
        <w:r>
          <w:rPr>
            <w:noProof/>
            <w:webHidden/>
          </w:rPr>
          <w:fldChar w:fldCharType="end"/>
        </w:r>
      </w:hyperlink>
    </w:p>
    <w:p w14:paraId="6E267906" w14:textId="2F04571A" w:rsidR="003225B8" w:rsidRDefault="003225B8">
      <w:pPr>
        <w:pStyle w:val="12"/>
        <w:tabs>
          <w:tab w:val="right" w:leader="dot" w:pos="9061"/>
        </w:tabs>
        <w:rPr>
          <w:rFonts w:ascii="Calibri" w:hAnsi="Calibri"/>
          <w:b w:val="0"/>
          <w:noProof/>
          <w:kern w:val="2"/>
          <w:sz w:val="24"/>
        </w:rPr>
      </w:pPr>
      <w:hyperlink w:anchor="_Toc198188074" w:history="1">
        <w:r w:rsidRPr="000D4E5B">
          <w:rPr>
            <w:rStyle w:val="a3"/>
            <w:noProof/>
          </w:rPr>
          <w:t>НОВОСТИ ПЕНСИОННОЙ ОТРАСЛИ</w:t>
        </w:r>
        <w:r>
          <w:rPr>
            <w:noProof/>
            <w:webHidden/>
          </w:rPr>
          <w:tab/>
        </w:r>
        <w:r>
          <w:rPr>
            <w:noProof/>
            <w:webHidden/>
          </w:rPr>
          <w:fldChar w:fldCharType="begin"/>
        </w:r>
        <w:r>
          <w:rPr>
            <w:noProof/>
            <w:webHidden/>
          </w:rPr>
          <w:instrText xml:space="preserve"> PAGEREF _Toc198188074 \h </w:instrText>
        </w:r>
        <w:r>
          <w:rPr>
            <w:noProof/>
            <w:webHidden/>
          </w:rPr>
        </w:r>
        <w:r>
          <w:rPr>
            <w:noProof/>
            <w:webHidden/>
          </w:rPr>
          <w:fldChar w:fldCharType="separate"/>
        </w:r>
        <w:r w:rsidR="00ED3600">
          <w:rPr>
            <w:noProof/>
            <w:webHidden/>
          </w:rPr>
          <w:t>15</w:t>
        </w:r>
        <w:r>
          <w:rPr>
            <w:noProof/>
            <w:webHidden/>
          </w:rPr>
          <w:fldChar w:fldCharType="end"/>
        </w:r>
      </w:hyperlink>
    </w:p>
    <w:p w14:paraId="54FDD7DC" w14:textId="6FA6E82E" w:rsidR="003225B8" w:rsidRDefault="003225B8">
      <w:pPr>
        <w:pStyle w:val="12"/>
        <w:tabs>
          <w:tab w:val="right" w:leader="dot" w:pos="9061"/>
        </w:tabs>
        <w:rPr>
          <w:rFonts w:ascii="Calibri" w:hAnsi="Calibri"/>
          <w:b w:val="0"/>
          <w:noProof/>
          <w:kern w:val="2"/>
          <w:sz w:val="24"/>
        </w:rPr>
      </w:pPr>
      <w:hyperlink w:anchor="_Toc198188075" w:history="1">
        <w:r w:rsidRPr="000D4E5B">
          <w:rPr>
            <w:rStyle w:val="a3"/>
            <w:noProof/>
          </w:rPr>
          <w:t>Новости отрасли НПФ</w:t>
        </w:r>
        <w:r>
          <w:rPr>
            <w:noProof/>
            <w:webHidden/>
          </w:rPr>
          <w:tab/>
        </w:r>
        <w:r>
          <w:rPr>
            <w:noProof/>
            <w:webHidden/>
          </w:rPr>
          <w:fldChar w:fldCharType="begin"/>
        </w:r>
        <w:r>
          <w:rPr>
            <w:noProof/>
            <w:webHidden/>
          </w:rPr>
          <w:instrText xml:space="preserve"> PAGEREF _Toc198188075 \h </w:instrText>
        </w:r>
        <w:r>
          <w:rPr>
            <w:noProof/>
            <w:webHidden/>
          </w:rPr>
        </w:r>
        <w:r>
          <w:rPr>
            <w:noProof/>
            <w:webHidden/>
          </w:rPr>
          <w:fldChar w:fldCharType="separate"/>
        </w:r>
        <w:r w:rsidR="00ED3600">
          <w:rPr>
            <w:noProof/>
            <w:webHidden/>
          </w:rPr>
          <w:t>15</w:t>
        </w:r>
        <w:r>
          <w:rPr>
            <w:noProof/>
            <w:webHidden/>
          </w:rPr>
          <w:fldChar w:fldCharType="end"/>
        </w:r>
      </w:hyperlink>
    </w:p>
    <w:p w14:paraId="294EF65A" w14:textId="5BD31596" w:rsidR="003225B8" w:rsidRDefault="003225B8">
      <w:pPr>
        <w:pStyle w:val="21"/>
        <w:tabs>
          <w:tab w:val="right" w:leader="dot" w:pos="9061"/>
        </w:tabs>
        <w:rPr>
          <w:rFonts w:ascii="Calibri" w:hAnsi="Calibri"/>
          <w:noProof/>
          <w:kern w:val="2"/>
        </w:rPr>
      </w:pPr>
      <w:hyperlink w:anchor="_Toc198188076" w:history="1">
        <w:r w:rsidRPr="000D4E5B">
          <w:rPr>
            <w:rStyle w:val="a3"/>
            <w:noProof/>
          </w:rPr>
          <w:t>Пенсия.pro, 14.05.2025, Банк России намерен смягчить требования к инвестициям пенсионных фондов</w:t>
        </w:r>
        <w:r>
          <w:rPr>
            <w:noProof/>
            <w:webHidden/>
          </w:rPr>
          <w:tab/>
        </w:r>
        <w:r>
          <w:rPr>
            <w:noProof/>
            <w:webHidden/>
          </w:rPr>
          <w:fldChar w:fldCharType="begin"/>
        </w:r>
        <w:r>
          <w:rPr>
            <w:noProof/>
            <w:webHidden/>
          </w:rPr>
          <w:instrText xml:space="preserve"> PAGEREF _Toc198188076 \h </w:instrText>
        </w:r>
        <w:r>
          <w:rPr>
            <w:noProof/>
            <w:webHidden/>
          </w:rPr>
        </w:r>
        <w:r>
          <w:rPr>
            <w:noProof/>
            <w:webHidden/>
          </w:rPr>
          <w:fldChar w:fldCharType="separate"/>
        </w:r>
        <w:r w:rsidR="00ED3600">
          <w:rPr>
            <w:noProof/>
            <w:webHidden/>
          </w:rPr>
          <w:t>15</w:t>
        </w:r>
        <w:r>
          <w:rPr>
            <w:noProof/>
            <w:webHidden/>
          </w:rPr>
          <w:fldChar w:fldCharType="end"/>
        </w:r>
      </w:hyperlink>
    </w:p>
    <w:p w14:paraId="554DB5F5" w14:textId="53C55FF5" w:rsidR="003225B8" w:rsidRDefault="003225B8">
      <w:pPr>
        <w:pStyle w:val="31"/>
        <w:rPr>
          <w:rFonts w:ascii="Calibri" w:hAnsi="Calibri"/>
          <w:kern w:val="2"/>
        </w:rPr>
      </w:pPr>
      <w:hyperlink w:anchor="_Toc198188077" w:history="1">
        <w:r w:rsidRPr="000D4E5B">
          <w:rPr>
            <w:rStyle w:val="a3"/>
          </w:rPr>
          <w:t>Банк России рассматривает новые варианты смягчения правил инвестирования для негосударственных пенсионных фондов. Об этом глава ЦБ Эльвира Набиуллина заявила на встрече президента Владимира Путина с представителями организации «Деловая Россия».</w:t>
        </w:r>
        <w:r>
          <w:rPr>
            <w:webHidden/>
          </w:rPr>
          <w:tab/>
        </w:r>
        <w:r>
          <w:rPr>
            <w:webHidden/>
          </w:rPr>
          <w:fldChar w:fldCharType="begin"/>
        </w:r>
        <w:r>
          <w:rPr>
            <w:webHidden/>
          </w:rPr>
          <w:instrText xml:space="preserve"> PAGEREF _Toc198188077 \h </w:instrText>
        </w:r>
        <w:r>
          <w:rPr>
            <w:webHidden/>
          </w:rPr>
        </w:r>
        <w:r>
          <w:rPr>
            <w:webHidden/>
          </w:rPr>
          <w:fldChar w:fldCharType="separate"/>
        </w:r>
        <w:r w:rsidR="00ED3600">
          <w:rPr>
            <w:webHidden/>
          </w:rPr>
          <w:t>15</w:t>
        </w:r>
        <w:r>
          <w:rPr>
            <w:webHidden/>
          </w:rPr>
          <w:fldChar w:fldCharType="end"/>
        </w:r>
      </w:hyperlink>
    </w:p>
    <w:p w14:paraId="214A5AFD" w14:textId="3849B8E1" w:rsidR="003225B8" w:rsidRDefault="003225B8">
      <w:pPr>
        <w:pStyle w:val="21"/>
        <w:tabs>
          <w:tab w:val="right" w:leader="dot" w:pos="9061"/>
        </w:tabs>
        <w:rPr>
          <w:rFonts w:ascii="Calibri" w:hAnsi="Calibri"/>
          <w:noProof/>
          <w:kern w:val="2"/>
        </w:rPr>
      </w:pPr>
      <w:hyperlink w:anchor="_Toc198188078" w:history="1">
        <w:r w:rsidRPr="000D4E5B">
          <w:rPr>
            <w:rStyle w:val="a3"/>
            <w:noProof/>
          </w:rPr>
          <w:t>Конкурент, 14.05.2025, Набиуллина аккуратно подбирается к пенсионным накоплениям россиян</w:t>
        </w:r>
        <w:r>
          <w:rPr>
            <w:noProof/>
            <w:webHidden/>
          </w:rPr>
          <w:tab/>
        </w:r>
        <w:r>
          <w:rPr>
            <w:noProof/>
            <w:webHidden/>
          </w:rPr>
          <w:fldChar w:fldCharType="begin"/>
        </w:r>
        <w:r>
          <w:rPr>
            <w:noProof/>
            <w:webHidden/>
          </w:rPr>
          <w:instrText xml:space="preserve"> PAGEREF _Toc198188078 \h </w:instrText>
        </w:r>
        <w:r>
          <w:rPr>
            <w:noProof/>
            <w:webHidden/>
          </w:rPr>
        </w:r>
        <w:r>
          <w:rPr>
            <w:noProof/>
            <w:webHidden/>
          </w:rPr>
          <w:fldChar w:fldCharType="separate"/>
        </w:r>
        <w:r w:rsidR="00ED3600">
          <w:rPr>
            <w:noProof/>
            <w:webHidden/>
          </w:rPr>
          <w:t>16</w:t>
        </w:r>
        <w:r>
          <w:rPr>
            <w:noProof/>
            <w:webHidden/>
          </w:rPr>
          <w:fldChar w:fldCharType="end"/>
        </w:r>
      </w:hyperlink>
    </w:p>
    <w:p w14:paraId="3C914D5D" w14:textId="4A72AE44" w:rsidR="003225B8" w:rsidRDefault="003225B8">
      <w:pPr>
        <w:pStyle w:val="31"/>
        <w:rPr>
          <w:rFonts w:ascii="Calibri" w:hAnsi="Calibri"/>
          <w:kern w:val="2"/>
        </w:rPr>
      </w:pPr>
      <w:hyperlink w:anchor="_Toc198188079" w:history="1">
        <w:r w:rsidRPr="000D4E5B">
          <w:rPr>
            <w:rStyle w:val="a3"/>
          </w:rPr>
          <w:t>Президент Владимир Путин поручил правительству вместе с Банком России и своей администрацией продумать инструмент, который позволил бы снять с негосударственных пенсионных фондов (НПФ) часть рисков при инвестировании средств клиентов в акции.</w:t>
        </w:r>
        <w:r>
          <w:rPr>
            <w:webHidden/>
          </w:rPr>
          <w:tab/>
        </w:r>
        <w:r>
          <w:rPr>
            <w:webHidden/>
          </w:rPr>
          <w:fldChar w:fldCharType="begin"/>
        </w:r>
        <w:r>
          <w:rPr>
            <w:webHidden/>
          </w:rPr>
          <w:instrText xml:space="preserve"> PAGEREF _Toc198188079 \h </w:instrText>
        </w:r>
        <w:r>
          <w:rPr>
            <w:webHidden/>
          </w:rPr>
        </w:r>
        <w:r>
          <w:rPr>
            <w:webHidden/>
          </w:rPr>
          <w:fldChar w:fldCharType="separate"/>
        </w:r>
        <w:r w:rsidR="00ED3600">
          <w:rPr>
            <w:webHidden/>
          </w:rPr>
          <w:t>16</w:t>
        </w:r>
        <w:r>
          <w:rPr>
            <w:webHidden/>
          </w:rPr>
          <w:fldChar w:fldCharType="end"/>
        </w:r>
      </w:hyperlink>
    </w:p>
    <w:p w14:paraId="2D51BE21" w14:textId="4F62DBD2" w:rsidR="003225B8" w:rsidRDefault="003225B8">
      <w:pPr>
        <w:pStyle w:val="21"/>
        <w:tabs>
          <w:tab w:val="right" w:leader="dot" w:pos="9061"/>
        </w:tabs>
        <w:rPr>
          <w:rFonts w:ascii="Calibri" w:hAnsi="Calibri"/>
          <w:noProof/>
          <w:kern w:val="2"/>
        </w:rPr>
      </w:pPr>
      <w:hyperlink w:anchor="_Toc198188080" w:history="1">
        <w:r w:rsidRPr="000D4E5B">
          <w:rPr>
            <w:rStyle w:val="a3"/>
            <w:noProof/>
          </w:rPr>
          <w:t>Ваш пенсионный брокер, 14.05.2025, Сообщение о проведении годового заседания Общего собрания акционеров АО «НПФ ГАЗФОНД»</w:t>
        </w:r>
        <w:r>
          <w:rPr>
            <w:noProof/>
            <w:webHidden/>
          </w:rPr>
          <w:tab/>
        </w:r>
        <w:r>
          <w:rPr>
            <w:noProof/>
            <w:webHidden/>
          </w:rPr>
          <w:fldChar w:fldCharType="begin"/>
        </w:r>
        <w:r>
          <w:rPr>
            <w:noProof/>
            <w:webHidden/>
          </w:rPr>
          <w:instrText xml:space="preserve"> PAGEREF _Toc198188080 \h </w:instrText>
        </w:r>
        <w:r>
          <w:rPr>
            <w:noProof/>
            <w:webHidden/>
          </w:rPr>
        </w:r>
        <w:r>
          <w:rPr>
            <w:noProof/>
            <w:webHidden/>
          </w:rPr>
          <w:fldChar w:fldCharType="separate"/>
        </w:r>
        <w:r w:rsidR="00ED3600">
          <w:rPr>
            <w:noProof/>
            <w:webHidden/>
          </w:rPr>
          <w:t>17</w:t>
        </w:r>
        <w:r>
          <w:rPr>
            <w:noProof/>
            <w:webHidden/>
          </w:rPr>
          <w:fldChar w:fldCharType="end"/>
        </w:r>
      </w:hyperlink>
    </w:p>
    <w:p w14:paraId="33F7CD8F" w14:textId="45E92689" w:rsidR="003225B8" w:rsidRDefault="003225B8">
      <w:pPr>
        <w:pStyle w:val="31"/>
        <w:rPr>
          <w:rFonts w:ascii="Calibri" w:hAnsi="Calibri"/>
          <w:kern w:val="2"/>
        </w:rPr>
      </w:pPr>
      <w:hyperlink w:anchor="_Toc198188081" w:history="1">
        <w:r w:rsidRPr="000D4E5B">
          <w:rPr>
            <w:rStyle w:val="a3"/>
          </w:rPr>
          <w:t>Уважаемые акционеры! Совет директоров АО «НПФ ГАЗФОНД» уведомляет Вас о проведении годового заседания Общего собрания акционеров (далее – Заседание), которое состоится 5 июня 2025 года.</w:t>
        </w:r>
        <w:r>
          <w:rPr>
            <w:webHidden/>
          </w:rPr>
          <w:tab/>
        </w:r>
        <w:r>
          <w:rPr>
            <w:webHidden/>
          </w:rPr>
          <w:fldChar w:fldCharType="begin"/>
        </w:r>
        <w:r>
          <w:rPr>
            <w:webHidden/>
          </w:rPr>
          <w:instrText xml:space="preserve"> PAGEREF _Toc198188081 \h </w:instrText>
        </w:r>
        <w:r>
          <w:rPr>
            <w:webHidden/>
          </w:rPr>
        </w:r>
        <w:r>
          <w:rPr>
            <w:webHidden/>
          </w:rPr>
          <w:fldChar w:fldCharType="separate"/>
        </w:r>
        <w:r w:rsidR="00ED3600">
          <w:rPr>
            <w:webHidden/>
          </w:rPr>
          <w:t>17</w:t>
        </w:r>
        <w:r>
          <w:rPr>
            <w:webHidden/>
          </w:rPr>
          <w:fldChar w:fldCharType="end"/>
        </w:r>
      </w:hyperlink>
    </w:p>
    <w:p w14:paraId="4495AB0F" w14:textId="4B70B234" w:rsidR="003225B8" w:rsidRDefault="003225B8">
      <w:pPr>
        <w:pStyle w:val="21"/>
        <w:tabs>
          <w:tab w:val="right" w:leader="dot" w:pos="9061"/>
        </w:tabs>
        <w:rPr>
          <w:rFonts w:ascii="Calibri" w:hAnsi="Calibri"/>
          <w:noProof/>
          <w:kern w:val="2"/>
        </w:rPr>
      </w:pPr>
      <w:hyperlink w:anchor="_Toc198188082" w:history="1">
        <w:r w:rsidRPr="000D4E5B">
          <w:rPr>
            <w:rStyle w:val="a3"/>
            <w:noProof/>
          </w:rPr>
          <w:t>Клерк.ру, 14.05.2025, Как отражать в 1С:ЗУП начисление страховых взносов сотрудника в негосударственный пенсионный фонд</w:t>
        </w:r>
        <w:r>
          <w:rPr>
            <w:noProof/>
            <w:webHidden/>
          </w:rPr>
          <w:tab/>
        </w:r>
        <w:r>
          <w:rPr>
            <w:noProof/>
            <w:webHidden/>
          </w:rPr>
          <w:fldChar w:fldCharType="begin"/>
        </w:r>
        <w:r>
          <w:rPr>
            <w:noProof/>
            <w:webHidden/>
          </w:rPr>
          <w:instrText xml:space="preserve"> PAGEREF _Toc198188082 \h </w:instrText>
        </w:r>
        <w:r>
          <w:rPr>
            <w:noProof/>
            <w:webHidden/>
          </w:rPr>
        </w:r>
        <w:r>
          <w:rPr>
            <w:noProof/>
            <w:webHidden/>
          </w:rPr>
          <w:fldChar w:fldCharType="separate"/>
        </w:r>
        <w:r w:rsidR="00ED3600">
          <w:rPr>
            <w:noProof/>
            <w:webHidden/>
          </w:rPr>
          <w:t>19</w:t>
        </w:r>
        <w:r>
          <w:rPr>
            <w:noProof/>
            <w:webHidden/>
          </w:rPr>
          <w:fldChar w:fldCharType="end"/>
        </w:r>
      </w:hyperlink>
    </w:p>
    <w:p w14:paraId="3CD03C8F" w14:textId="3F6A67A8" w:rsidR="003225B8" w:rsidRDefault="003225B8">
      <w:pPr>
        <w:pStyle w:val="31"/>
        <w:rPr>
          <w:rFonts w:ascii="Calibri" w:hAnsi="Calibri"/>
          <w:kern w:val="2"/>
        </w:rPr>
      </w:pPr>
      <w:hyperlink w:anchor="_Toc198188083" w:history="1">
        <w:r w:rsidRPr="000D4E5B">
          <w:rPr>
            <w:rStyle w:val="a3"/>
          </w:rPr>
          <w:t>По умолчанию работодатель рассчитывает и направляет страховые взносы в СФР, но некоторые сотрудники предпочитают хранить пенсионные отчисления в негосударственном пенсионном фонде (НПФ). Рассказываем, как настроить работу со страховыми взносами для НПФ в 1С:ЗУП.</w:t>
        </w:r>
        <w:r>
          <w:rPr>
            <w:webHidden/>
          </w:rPr>
          <w:tab/>
        </w:r>
        <w:r>
          <w:rPr>
            <w:webHidden/>
          </w:rPr>
          <w:fldChar w:fldCharType="begin"/>
        </w:r>
        <w:r>
          <w:rPr>
            <w:webHidden/>
          </w:rPr>
          <w:instrText xml:space="preserve"> PAGEREF _Toc198188083 \h </w:instrText>
        </w:r>
        <w:r>
          <w:rPr>
            <w:webHidden/>
          </w:rPr>
        </w:r>
        <w:r>
          <w:rPr>
            <w:webHidden/>
          </w:rPr>
          <w:fldChar w:fldCharType="separate"/>
        </w:r>
        <w:r w:rsidR="00ED3600">
          <w:rPr>
            <w:webHidden/>
          </w:rPr>
          <w:t>19</w:t>
        </w:r>
        <w:r>
          <w:rPr>
            <w:webHidden/>
          </w:rPr>
          <w:fldChar w:fldCharType="end"/>
        </w:r>
      </w:hyperlink>
    </w:p>
    <w:p w14:paraId="1BB01930" w14:textId="4EBD4694" w:rsidR="003225B8" w:rsidRDefault="003225B8">
      <w:pPr>
        <w:pStyle w:val="12"/>
        <w:tabs>
          <w:tab w:val="right" w:leader="dot" w:pos="9061"/>
        </w:tabs>
        <w:rPr>
          <w:rFonts w:ascii="Calibri" w:hAnsi="Calibri"/>
          <w:b w:val="0"/>
          <w:noProof/>
          <w:kern w:val="2"/>
          <w:sz w:val="24"/>
        </w:rPr>
      </w:pPr>
      <w:hyperlink w:anchor="_Toc198188084" w:history="1">
        <w:r w:rsidRPr="000D4E5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_Toc198188084 \h </w:instrText>
        </w:r>
        <w:r>
          <w:rPr>
            <w:noProof/>
            <w:webHidden/>
          </w:rPr>
        </w:r>
        <w:r>
          <w:rPr>
            <w:noProof/>
            <w:webHidden/>
          </w:rPr>
          <w:fldChar w:fldCharType="separate"/>
        </w:r>
        <w:r w:rsidR="00ED3600">
          <w:rPr>
            <w:noProof/>
            <w:webHidden/>
          </w:rPr>
          <w:t>21</w:t>
        </w:r>
        <w:r>
          <w:rPr>
            <w:noProof/>
            <w:webHidden/>
          </w:rPr>
          <w:fldChar w:fldCharType="end"/>
        </w:r>
      </w:hyperlink>
    </w:p>
    <w:p w14:paraId="4DC2F4BE" w14:textId="7592F18F" w:rsidR="003225B8" w:rsidRDefault="003225B8">
      <w:pPr>
        <w:pStyle w:val="21"/>
        <w:tabs>
          <w:tab w:val="right" w:leader="dot" w:pos="9061"/>
        </w:tabs>
        <w:rPr>
          <w:rFonts w:ascii="Calibri" w:hAnsi="Calibri"/>
          <w:noProof/>
          <w:kern w:val="2"/>
        </w:rPr>
      </w:pPr>
      <w:hyperlink w:anchor="_Toc198188085" w:history="1">
        <w:r w:rsidRPr="000D4E5B">
          <w:rPr>
            <w:rStyle w:val="a3"/>
            <w:noProof/>
          </w:rPr>
          <w:t>ТВ Первый канал, 14.05.2025, Вступить в программу долгосрочных сбережений можно будет через Госуслуги</w:t>
        </w:r>
        <w:r>
          <w:rPr>
            <w:noProof/>
            <w:webHidden/>
          </w:rPr>
          <w:tab/>
        </w:r>
        <w:r>
          <w:rPr>
            <w:noProof/>
            <w:webHidden/>
          </w:rPr>
          <w:fldChar w:fldCharType="begin"/>
        </w:r>
        <w:r>
          <w:rPr>
            <w:noProof/>
            <w:webHidden/>
          </w:rPr>
          <w:instrText xml:space="preserve"> PAGEREF _Toc198188085 \h </w:instrText>
        </w:r>
        <w:r>
          <w:rPr>
            <w:noProof/>
            <w:webHidden/>
          </w:rPr>
        </w:r>
        <w:r>
          <w:rPr>
            <w:noProof/>
            <w:webHidden/>
          </w:rPr>
          <w:fldChar w:fldCharType="separate"/>
        </w:r>
        <w:r w:rsidR="00ED3600">
          <w:rPr>
            <w:noProof/>
            <w:webHidden/>
          </w:rPr>
          <w:t>21</w:t>
        </w:r>
        <w:r>
          <w:rPr>
            <w:noProof/>
            <w:webHidden/>
          </w:rPr>
          <w:fldChar w:fldCharType="end"/>
        </w:r>
      </w:hyperlink>
    </w:p>
    <w:p w14:paraId="4B34009A" w14:textId="2F710AB1" w:rsidR="003225B8" w:rsidRDefault="003225B8">
      <w:pPr>
        <w:pStyle w:val="31"/>
        <w:rPr>
          <w:rFonts w:ascii="Calibri" w:hAnsi="Calibri"/>
          <w:kern w:val="2"/>
        </w:rPr>
      </w:pPr>
      <w:hyperlink w:anchor="_Toc198188086" w:history="1">
        <w:r w:rsidRPr="000D4E5B">
          <w:rPr>
            <w:rStyle w:val="a3"/>
          </w:rPr>
          <w:t>С 1 октября текущего года заключить договор по Программе долгосрочных сбережений (ПДС) можно будет через единый портал Госуслуг (ЕПГУ). Госдума приняла в третьем чтении соответствующий закон (№442970-8).</w:t>
        </w:r>
        <w:r>
          <w:rPr>
            <w:webHidden/>
          </w:rPr>
          <w:tab/>
        </w:r>
        <w:r>
          <w:rPr>
            <w:webHidden/>
          </w:rPr>
          <w:fldChar w:fldCharType="begin"/>
        </w:r>
        <w:r>
          <w:rPr>
            <w:webHidden/>
          </w:rPr>
          <w:instrText xml:space="preserve"> PAGEREF _Toc198188086 \h </w:instrText>
        </w:r>
        <w:r>
          <w:rPr>
            <w:webHidden/>
          </w:rPr>
        </w:r>
        <w:r>
          <w:rPr>
            <w:webHidden/>
          </w:rPr>
          <w:fldChar w:fldCharType="separate"/>
        </w:r>
        <w:r w:rsidR="00ED3600">
          <w:rPr>
            <w:webHidden/>
          </w:rPr>
          <w:t>21</w:t>
        </w:r>
        <w:r>
          <w:rPr>
            <w:webHidden/>
          </w:rPr>
          <w:fldChar w:fldCharType="end"/>
        </w:r>
      </w:hyperlink>
    </w:p>
    <w:p w14:paraId="2507FD26" w14:textId="770B7B8E" w:rsidR="003225B8" w:rsidRDefault="003225B8">
      <w:pPr>
        <w:pStyle w:val="21"/>
        <w:tabs>
          <w:tab w:val="right" w:leader="dot" w:pos="9061"/>
        </w:tabs>
        <w:rPr>
          <w:rFonts w:ascii="Calibri" w:hAnsi="Calibri"/>
          <w:noProof/>
          <w:kern w:val="2"/>
        </w:rPr>
      </w:pPr>
      <w:hyperlink w:anchor="_Toc198188087" w:history="1">
        <w:r w:rsidRPr="000D4E5B">
          <w:rPr>
            <w:rStyle w:val="a3"/>
            <w:noProof/>
          </w:rPr>
          <w:t>Парламентская газета, 14.05.2025, Рубль в июне может укрепиться еще больше</w:t>
        </w:r>
        <w:r>
          <w:rPr>
            <w:noProof/>
            <w:webHidden/>
          </w:rPr>
          <w:tab/>
        </w:r>
        <w:r>
          <w:rPr>
            <w:noProof/>
            <w:webHidden/>
          </w:rPr>
          <w:fldChar w:fldCharType="begin"/>
        </w:r>
        <w:r>
          <w:rPr>
            <w:noProof/>
            <w:webHidden/>
          </w:rPr>
          <w:instrText xml:space="preserve"> PAGEREF _Toc198188087 \h </w:instrText>
        </w:r>
        <w:r>
          <w:rPr>
            <w:noProof/>
            <w:webHidden/>
          </w:rPr>
        </w:r>
        <w:r>
          <w:rPr>
            <w:noProof/>
            <w:webHidden/>
          </w:rPr>
          <w:fldChar w:fldCharType="separate"/>
        </w:r>
        <w:r w:rsidR="00ED3600">
          <w:rPr>
            <w:noProof/>
            <w:webHidden/>
          </w:rPr>
          <w:t>22</w:t>
        </w:r>
        <w:r>
          <w:rPr>
            <w:noProof/>
            <w:webHidden/>
          </w:rPr>
          <w:fldChar w:fldCharType="end"/>
        </w:r>
      </w:hyperlink>
    </w:p>
    <w:p w14:paraId="3E874F2E" w14:textId="415DB356" w:rsidR="003225B8" w:rsidRDefault="003225B8">
      <w:pPr>
        <w:pStyle w:val="31"/>
        <w:rPr>
          <w:rFonts w:ascii="Calibri" w:hAnsi="Calibri"/>
          <w:kern w:val="2"/>
        </w:rPr>
      </w:pPr>
      <w:hyperlink w:anchor="_Toc198188088" w:history="1">
        <w:r w:rsidRPr="000D4E5B">
          <w:rPr>
            <w:rStyle w:val="a3"/>
          </w:rPr>
          <w:t>Рубль в последнее время позитивно отреагировал на внутренние экономические и внешнеполитические события. Также весомую роль сыграли действия Центробанка, направленные на замедление инфляции. Не исключено, что в июне регулятор снизит ключевую ставку на 0,25 процента, после чего рубль может укрепиться еще больше, допустил на «финансовых средах» в пресс-центре «Парламентской газеты» председатель Комитета Госдумы по финрынку Анатолий Аксаков.</w:t>
        </w:r>
        <w:r>
          <w:rPr>
            <w:webHidden/>
          </w:rPr>
          <w:tab/>
        </w:r>
        <w:r>
          <w:rPr>
            <w:webHidden/>
          </w:rPr>
          <w:fldChar w:fldCharType="begin"/>
        </w:r>
        <w:r>
          <w:rPr>
            <w:webHidden/>
          </w:rPr>
          <w:instrText xml:space="preserve"> PAGEREF _Toc198188088 \h </w:instrText>
        </w:r>
        <w:r>
          <w:rPr>
            <w:webHidden/>
          </w:rPr>
        </w:r>
        <w:r>
          <w:rPr>
            <w:webHidden/>
          </w:rPr>
          <w:fldChar w:fldCharType="separate"/>
        </w:r>
        <w:r w:rsidR="00ED3600">
          <w:rPr>
            <w:webHidden/>
          </w:rPr>
          <w:t>22</w:t>
        </w:r>
        <w:r>
          <w:rPr>
            <w:webHidden/>
          </w:rPr>
          <w:fldChar w:fldCharType="end"/>
        </w:r>
      </w:hyperlink>
    </w:p>
    <w:p w14:paraId="67F57046" w14:textId="5460B215" w:rsidR="003225B8" w:rsidRDefault="003225B8">
      <w:pPr>
        <w:pStyle w:val="21"/>
        <w:tabs>
          <w:tab w:val="right" w:leader="dot" w:pos="9061"/>
        </w:tabs>
        <w:rPr>
          <w:rFonts w:ascii="Calibri" w:hAnsi="Calibri"/>
          <w:noProof/>
          <w:kern w:val="2"/>
        </w:rPr>
      </w:pPr>
      <w:hyperlink w:anchor="_Toc198188089" w:history="1">
        <w:r w:rsidRPr="000D4E5B">
          <w:rPr>
            <w:rStyle w:val="a3"/>
            <w:noProof/>
          </w:rPr>
          <w:t>ТАСС, 15.05.2025, Кабмин РФ обсудит программу долгосрочных сбережений</w:t>
        </w:r>
        <w:r>
          <w:rPr>
            <w:noProof/>
            <w:webHidden/>
          </w:rPr>
          <w:tab/>
        </w:r>
        <w:r>
          <w:rPr>
            <w:noProof/>
            <w:webHidden/>
          </w:rPr>
          <w:fldChar w:fldCharType="begin"/>
        </w:r>
        <w:r>
          <w:rPr>
            <w:noProof/>
            <w:webHidden/>
          </w:rPr>
          <w:instrText xml:space="preserve"> PAGEREF _Toc198188089 \h </w:instrText>
        </w:r>
        <w:r>
          <w:rPr>
            <w:noProof/>
            <w:webHidden/>
          </w:rPr>
        </w:r>
        <w:r>
          <w:rPr>
            <w:noProof/>
            <w:webHidden/>
          </w:rPr>
          <w:fldChar w:fldCharType="separate"/>
        </w:r>
        <w:r w:rsidR="00ED3600">
          <w:rPr>
            <w:noProof/>
            <w:webHidden/>
          </w:rPr>
          <w:t>23</w:t>
        </w:r>
        <w:r>
          <w:rPr>
            <w:noProof/>
            <w:webHidden/>
          </w:rPr>
          <w:fldChar w:fldCharType="end"/>
        </w:r>
      </w:hyperlink>
    </w:p>
    <w:p w14:paraId="4DE12218" w14:textId="415A8F8D" w:rsidR="003225B8" w:rsidRDefault="003225B8">
      <w:pPr>
        <w:pStyle w:val="31"/>
        <w:rPr>
          <w:rFonts w:ascii="Calibri" w:hAnsi="Calibri"/>
          <w:kern w:val="2"/>
        </w:rPr>
      </w:pPr>
      <w:hyperlink w:anchor="_Toc198188090" w:history="1">
        <w:r w:rsidRPr="000D4E5B">
          <w:rPr>
            <w:rStyle w:val="a3"/>
          </w:rPr>
          <w:t>Правительство РФ соберется на очередное заседание под председательством Михаила Мишустина. В повестке мероприятия - обсуждение законопроекта, который должен замотивировать работодателей отчислять средства на счета своих сотрудников в рамках программы долгосрочных сбережений.</w:t>
        </w:r>
        <w:r>
          <w:rPr>
            <w:webHidden/>
          </w:rPr>
          <w:tab/>
        </w:r>
        <w:r>
          <w:rPr>
            <w:webHidden/>
          </w:rPr>
          <w:fldChar w:fldCharType="begin"/>
        </w:r>
        <w:r>
          <w:rPr>
            <w:webHidden/>
          </w:rPr>
          <w:instrText xml:space="preserve"> PAGEREF _Toc198188090 \h </w:instrText>
        </w:r>
        <w:r>
          <w:rPr>
            <w:webHidden/>
          </w:rPr>
        </w:r>
        <w:r>
          <w:rPr>
            <w:webHidden/>
          </w:rPr>
          <w:fldChar w:fldCharType="separate"/>
        </w:r>
        <w:r w:rsidR="00ED3600">
          <w:rPr>
            <w:webHidden/>
          </w:rPr>
          <w:t>23</w:t>
        </w:r>
        <w:r>
          <w:rPr>
            <w:webHidden/>
          </w:rPr>
          <w:fldChar w:fldCharType="end"/>
        </w:r>
      </w:hyperlink>
    </w:p>
    <w:p w14:paraId="50E5C570" w14:textId="5CCCDF33" w:rsidR="003225B8" w:rsidRDefault="003225B8">
      <w:pPr>
        <w:pStyle w:val="21"/>
        <w:tabs>
          <w:tab w:val="right" w:leader="dot" w:pos="9061"/>
        </w:tabs>
        <w:rPr>
          <w:rFonts w:ascii="Calibri" w:hAnsi="Calibri"/>
          <w:noProof/>
          <w:kern w:val="2"/>
        </w:rPr>
      </w:pPr>
      <w:hyperlink w:anchor="_Toc198188091" w:history="1">
        <w:r w:rsidRPr="000D4E5B">
          <w:rPr>
            <w:rStyle w:val="a3"/>
            <w:noProof/>
          </w:rPr>
          <w:t>Рамблер-финансы, 14.05.2025, Какие возможности получат участники ПДС: регистрация через Госуслуги и повторное вступление без потери льгот</w:t>
        </w:r>
        <w:r>
          <w:rPr>
            <w:noProof/>
            <w:webHidden/>
          </w:rPr>
          <w:tab/>
        </w:r>
        <w:r>
          <w:rPr>
            <w:noProof/>
            <w:webHidden/>
          </w:rPr>
          <w:fldChar w:fldCharType="begin"/>
        </w:r>
        <w:r>
          <w:rPr>
            <w:noProof/>
            <w:webHidden/>
          </w:rPr>
          <w:instrText xml:space="preserve"> PAGEREF _Toc198188091 \h </w:instrText>
        </w:r>
        <w:r>
          <w:rPr>
            <w:noProof/>
            <w:webHidden/>
          </w:rPr>
        </w:r>
        <w:r>
          <w:rPr>
            <w:noProof/>
            <w:webHidden/>
          </w:rPr>
          <w:fldChar w:fldCharType="separate"/>
        </w:r>
        <w:r w:rsidR="00ED3600">
          <w:rPr>
            <w:noProof/>
            <w:webHidden/>
          </w:rPr>
          <w:t>23</w:t>
        </w:r>
        <w:r>
          <w:rPr>
            <w:noProof/>
            <w:webHidden/>
          </w:rPr>
          <w:fldChar w:fldCharType="end"/>
        </w:r>
      </w:hyperlink>
    </w:p>
    <w:p w14:paraId="19D447E9" w14:textId="7ECC7621" w:rsidR="003225B8" w:rsidRDefault="003225B8">
      <w:pPr>
        <w:pStyle w:val="31"/>
        <w:rPr>
          <w:rFonts w:ascii="Calibri" w:hAnsi="Calibri"/>
          <w:kern w:val="2"/>
        </w:rPr>
      </w:pPr>
      <w:hyperlink w:anchor="_Toc198188092" w:history="1">
        <w:r w:rsidRPr="000D4E5B">
          <w:rPr>
            <w:rStyle w:val="a3"/>
          </w:rPr>
          <w:t>Госдума приняла законопроект, который вносит изменения в федеральный закон «О негосударственных пенсионных фондах». Согласно поправкам с 1 октября россияне смогут зарегистрироваться в программе долгосрочных сбережений (ПДС) через портал «Госуслуги». Разбираемся, что изменится для вкладчиков в связи с нововведениями.</w:t>
        </w:r>
        <w:r>
          <w:rPr>
            <w:webHidden/>
          </w:rPr>
          <w:tab/>
        </w:r>
        <w:r>
          <w:rPr>
            <w:webHidden/>
          </w:rPr>
          <w:fldChar w:fldCharType="begin"/>
        </w:r>
        <w:r>
          <w:rPr>
            <w:webHidden/>
          </w:rPr>
          <w:instrText xml:space="preserve"> PAGEREF _Toc198188092 \h </w:instrText>
        </w:r>
        <w:r>
          <w:rPr>
            <w:webHidden/>
          </w:rPr>
        </w:r>
        <w:r>
          <w:rPr>
            <w:webHidden/>
          </w:rPr>
          <w:fldChar w:fldCharType="separate"/>
        </w:r>
        <w:r w:rsidR="00ED3600">
          <w:rPr>
            <w:webHidden/>
          </w:rPr>
          <w:t>23</w:t>
        </w:r>
        <w:r>
          <w:rPr>
            <w:webHidden/>
          </w:rPr>
          <w:fldChar w:fldCharType="end"/>
        </w:r>
      </w:hyperlink>
    </w:p>
    <w:p w14:paraId="7FD77089" w14:textId="275F4BC9" w:rsidR="003225B8" w:rsidRDefault="003225B8">
      <w:pPr>
        <w:pStyle w:val="21"/>
        <w:tabs>
          <w:tab w:val="right" w:leader="dot" w:pos="9061"/>
        </w:tabs>
        <w:rPr>
          <w:rFonts w:ascii="Calibri" w:hAnsi="Calibri"/>
          <w:noProof/>
          <w:kern w:val="2"/>
        </w:rPr>
      </w:pPr>
      <w:hyperlink w:anchor="_Toc198188093" w:history="1">
        <w:r w:rsidRPr="000D4E5B">
          <w:rPr>
            <w:rStyle w:val="a3"/>
            <w:noProof/>
          </w:rPr>
          <w:t>Пенсия.pro, 14.05.2025, Законопроект о заключении договора долгосрочных сбережений через Госуслуги прошел Госдуму</w:t>
        </w:r>
        <w:r>
          <w:rPr>
            <w:noProof/>
            <w:webHidden/>
          </w:rPr>
          <w:tab/>
        </w:r>
        <w:r>
          <w:rPr>
            <w:noProof/>
            <w:webHidden/>
          </w:rPr>
          <w:fldChar w:fldCharType="begin"/>
        </w:r>
        <w:r>
          <w:rPr>
            <w:noProof/>
            <w:webHidden/>
          </w:rPr>
          <w:instrText xml:space="preserve"> PAGEREF _Toc198188093 \h </w:instrText>
        </w:r>
        <w:r>
          <w:rPr>
            <w:noProof/>
            <w:webHidden/>
          </w:rPr>
        </w:r>
        <w:r>
          <w:rPr>
            <w:noProof/>
            <w:webHidden/>
          </w:rPr>
          <w:fldChar w:fldCharType="separate"/>
        </w:r>
        <w:r w:rsidR="00ED3600">
          <w:rPr>
            <w:noProof/>
            <w:webHidden/>
          </w:rPr>
          <w:t>25</w:t>
        </w:r>
        <w:r>
          <w:rPr>
            <w:noProof/>
            <w:webHidden/>
          </w:rPr>
          <w:fldChar w:fldCharType="end"/>
        </w:r>
      </w:hyperlink>
    </w:p>
    <w:p w14:paraId="07052F22" w14:textId="12F8EE0A" w:rsidR="003225B8" w:rsidRDefault="003225B8">
      <w:pPr>
        <w:pStyle w:val="31"/>
        <w:rPr>
          <w:rFonts w:ascii="Calibri" w:hAnsi="Calibri"/>
          <w:kern w:val="2"/>
        </w:rPr>
      </w:pPr>
      <w:hyperlink w:anchor="_Toc198188094" w:history="1">
        <w:r w:rsidRPr="000D4E5B">
          <w:rPr>
            <w:rStyle w:val="a3"/>
          </w:rPr>
          <w:t>Государственная дума в третьем, окончательном, чтении одобрила закон, который с 1 октября должен разрешить россиянам заключать договоры по программе долгосрочных сбережений (ПДС) через Госуслуги.</w:t>
        </w:r>
        <w:r>
          <w:rPr>
            <w:webHidden/>
          </w:rPr>
          <w:tab/>
        </w:r>
        <w:r>
          <w:rPr>
            <w:webHidden/>
          </w:rPr>
          <w:fldChar w:fldCharType="begin"/>
        </w:r>
        <w:r>
          <w:rPr>
            <w:webHidden/>
          </w:rPr>
          <w:instrText xml:space="preserve"> PAGEREF _Toc198188094 \h </w:instrText>
        </w:r>
        <w:r>
          <w:rPr>
            <w:webHidden/>
          </w:rPr>
        </w:r>
        <w:r>
          <w:rPr>
            <w:webHidden/>
          </w:rPr>
          <w:fldChar w:fldCharType="separate"/>
        </w:r>
        <w:r w:rsidR="00ED3600">
          <w:rPr>
            <w:webHidden/>
          </w:rPr>
          <w:t>25</w:t>
        </w:r>
        <w:r>
          <w:rPr>
            <w:webHidden/>
          </w:rPr>
          <w:fldChar w:fldCharType="end"/>
        </w:r>
      </w:hyperlink>
    </w:p>
    <w:p w14:paraId="6CEDEC76" w14:textId="48FA5418" w:rsidR="003225B8" w:rsidRDefault="003225B8">
      <w:pPr>
        <w:pStyle w:val="21"/>
        <w:tabs>
          <w:tab w:val="right" w:leader="dot" w:pos="9061"/>
        </w:tabs>
        <w:rPr>
          <w:rFonts w:ascii="Calibri" w:hAnsi="Calibri"/>
          <w:noProof/>
          <w:kern w:val="2"/>
        </w:rPr>
      </w:pPr>
      <w:hyperlink w:anchor="_Toc198188095" w:history="1">
        <w:r w:rsidRPr="000D4E5B">
          <w:rPr>
            <w:rStyle w:val="a3"/>
            <w:noProof/>
          </w:rPr>
          <w:t>Гарант.ру, 14.05.2025, Доступность пенсионных вкладов возрастет благодаря онлайн-оформлению</w:t>
        </w:r>
        <w:r>
          <w:rPr>
            <w:noProof/>
            <w:webHidden/>
          </w:rPr>
          <w:tab/>
        </w:r>
        <w:r>
          <w:rPr>
            <w:noProof/>
            <w:webHidden/>
          </w:rPr>
          <w:fldChar w:fldCharType="begin"/>
        </w:r>
        <w:r>
          <w:rPr>
            <w:noProof/>
            <w:webHidden/>
          </w:rPr>
          <w:instrText xml:space="preserve"> PAGEREF _Toc198188095 \h </w:instrText>
        </w:r>
        <w:r>
          <w:rPr>
            <w:noProof/>
            <w:webHidden/>
          </w:rPr>
        </w:r>
        <w:r>
          <w:rPr>
            <w:noProof/>
            <w:webHidden/>
          </w:rPr>
          <w:fldChar w:fldCharType="separate"/>
        </w:r>
        <w:r w:rsidR="00ED3600">
          <w:rPr>
            <w:noProof/>
            <w:webHidden/>
          </w:rPr>
          <w:t>26</w:t>
        </w:r>
        <w:r>
          <w:rPr>
            <w:noProof/>
            <w:webHidden/>
          </w:rPr>
          <w:fldChar w:fldCharType="end"/>
        </w:r>
      </w:hyperlink>
    </w:p>
    <w:p w14:paraId="7E956526" w14:textId="2B860761" w:rsidR="003225B8" w:rsidRDefault="003225B8">
      <w:pPr>
        <w:pStyle w:val="31"/>
        <w:rPr>
          <w:rFonts w:ascii="Calibri" w:hAnsi="Calibri"/>
          <w:kern w:val="2"/>
        </w:rPr>
      </w:pPr>
      <w:hyperlink w:anchor="_Toc198188096" w:history="1">
        <w:r w:rsidRPr="000D4E5B">
          <w:rPr>
            <w:rStyle w:val="a3"/>
          </w:rPr>
          <w:t>С 1 октября 2025 года граждане России получат возможность присоединиться к программе долгосрочных накоплений через портал госуслуг. Процедура заключения договора с негосударственными пенсионными фондами существенно упростится благодаря изменениям в Федеральный закон от 29 ноября 2001 года № 156-ФЗ "Об инвестиционных фондах", одобренным Госдумой1.</w:t>
        </w:r>
        <w:r>
          <w:rPr>
            <w:webHidden/>
          </w:rPr>
          <w:tab/>
        </w:r>
        <w:r>
          <w:rPr>
            <w:webHidden/>
          </w:rPr>
          <w:fldChar w:fldCharType="begin"/>
        </w:r>
        <w:r>
          <w:rPr>
            <w:webHidden/>
          </w:rPr>
          <w:instrText xml:space="preserve"> PAGEREF _Toc198188096 \h </w:instrText>
        </w:r>
        <w:r>
          <w:rPr>
            <w:webHidden/>
          </w:rPr>
        </w:r>
        <w:r>
          <w:rPr>
            <w:webHidden/>
          </w:rPr>
          <w:fldChar w:fldCharType="separate"/>
        </w:r>
        <w:r w:rsidR="00ED3600">
          <w:rPr>
            <w:webHidden/>
          </w:rPr>
          <w:t>26</w:t>
        </w:r>
        <w:r>
          <w:rPr>
            <w:webHidden/>
          </w:rPr>
          <w:fldChar w:fldCharType="end"/>
        </w:r>
      </w:hyperlink>
    </w:p>
    <w:p w14:paraId="44564D6D" w14:textId="5A4CA745" w:rsidR="003225B8" w:rsidRDefault="003225B8">
      <w:pPr>
        <w:pStyle w:val="21"/>
        <w:tabs>
          <w:tab w:val="right" w:leader="dot" w:pos="9061"/>
        </w:tabs>
        <w:rPr>
          <w:rFonts w:ascii="Calibri" w:hAnsi="Calibri"/>
          <w:noProof/>
          <w:kern w:val="2"/>
        </w:rPr>
      </w:pPr>
      <w:hyperlink w:anchor="_Toc198188097" w:history="1">
        <w:r w:rsidRPr="000D4E5B">
          <w:rPr>
            <w:rStyle w:val="a3"/>
            <w:noProof/>
          </w:rPr>
          <w:t>Сравни.ру, 14.05.2025, Договоры по программе долгосрочных сбережений будут заключаться по-новому</w:t>
        </w:r>
        <w:r>
          <w:rPr>
            <w:noProof/>
            <w:webHidden/>
          </w:rPr>
          <w:tab/>
        </w:r>
        <w:r>
          <w:rPr>
            <w:noProof/>
            <w:webHidden/>
          </w:rPr>
          <w:fldChar w:fldCharType="begin"/>
        </w:r>
        <w:r>
          <w:rPr>
            <w:noProof/>
            <w:webHidden/>
          </w:rPr>
          <w:instrText xml:space="preserve"> PAGEREF _Toc198188097 \h </w:instrText>
        </w:r>
        <w:r>
          <w:rPr>
            <w:noProof/>
            <w:webHidden/>
          </w:rPr>
        </w:r>
        <w:r>
          <w:rPr>
            <w:noProof/>
            <w:webHidden/>
          </w:rPr>
          <w:fldChar w:fldCharType="separate"/>
        </w:r>
        <w:r w:rsidR="00ED3600">
          <w:rPr>
            <w:noProof/>
            <w:webHidden/>
          </w:rPr>
          <w:t>26</w:t>
        </w:r>
        <w:r>
          <w:rPr>
            <w:noProof/>
            <w:webHidden/>
          </w:rPr>
          <w:fldChar w:fldCharType="end"/>
        </w:r>
      </w:hyperlink>
    </w:p>
    <w:p w14:paraId="3DE53AB8" w14:textId="79502F4C" w:rsidR="003225B8" w:rsidRDefault="003225B8">
      <w:pPr>
        <w:pStyle w:val="31"/>
        <w:rPr>
          <w:rFonts w:ascii="Calibri" w:hAnsi="Calibri"/>
          <w:kern w:val="2"/>
        </w:rPr>
      </w:pPr>
      <w:hyperlink w:anchor="_Toc198188098" w:history="1">
        <w:r w:rsidRPr="000D4E5B">
          <w:rPr>
            <w:rStyle w:val="a3"/>
          </w:rPr>
          <w:t>С 1 октября 2025 года заключить договор с негосударственным пенсионным фондом (НПФ) по программе долгосрочных сбережений (ПДС) можно будет через «Госуслуги». Такие поправки Госдума одобрила во втором и третьем чтениях. Теперь документ должен одобрить Совфед и подписать президент.</w:t>
        </w:r>
        <w:r>
          <w:rPr>
            <w:webHidden/>
          </w:rPr>
          <w:tab/>
        </w:r>
        <w:r>
          <w:rPr>
            <w:webHidden/>
          </w:rPr>
          <w:fldChar w:fldCharType="begin"/>
        </w:r>
        <w:r>
          <w:rPr>
            <w:webHidden/>
          </w:rPr>
          <w:instrText xml:space="preserve"> PAGEREF _Toc198188098 \h </w:instrText>
        </w:r>
        <w:r>
          <w:rPr>
            <w:webHidden/>
          </w:rPr>
        </w:r>
        <w:r>
          <w:rPr>
            <w:webHidden/>
          </w:rPr>
          <w:fldChar w:fldCharType="separate"/>
        </w:r>
        <w:r w:rsidR="00ED3600">
          <w:rPr>
            <w:webHidden/>
          </w:rPr>
          <w:t>26</w:t>
        </w:r>
        <w:r>
          <w:rPr>
            <w:webHidden/>
          </w:rPr>
          <w:fldChar w:fldCharType="end"/>
        </w:r>
      </w:hyperlink>
    </w:p>
    <w:p w14:paraId="1E0A82CE" w14:textId="12FAB6FD" w:rsidR="003225B8" w:rsidRDefault="003225B8">
      <w:pPr>
        <w:pStyle w:val="21"/>
        <w:tabs>
          <w:tab w:val="right" w:leader="dot" w:pos="9061"/>
        </w:tabs>
        <w:rPr>
          <w:rFonts w:ascii="Calibri" w:hAnsi="Calibri"/>
          <w:noProof/>
          <w:kern w:val="2"/>
        </w:rPr>
      </w:pPr>
      <w:hyperlink w:anchor="_Toc198188099" w:history="1">
        <w:r w:rsidRPr="000D4E5B">
          <w:rPr>
            <w:rStyle w:val="a3"/>
            <w:noProof/>
          </w:rPr>
          <w:t>Пенсия.pro, 14.05.2025, Долгосрочные сбережения собираются софинансировать из денег Соцфонда</w:t>
        </w:r>
        <w:r>
          <w:rPr>
            <w:noProof/>
            <w:webHidden/>
          </w:rPr>
          <w:tab/>
        </w:r>
        <w:r>
          <w:rPr>
            <w:noProof/>
            <w:webHidden/>
          </w:rPr>
          <w:fldChar w:fldCharType="begin"/>
        </w:r>
        <w:r>
          <w:rPr>
            <w:noProof/>
            <w:webHidden/>
          </w:rPr>
          <w:instrText xml:space="preserve"> PAGEREF _Toc198188099 \h </w:instrText>
        </w:r>
        <w:r>
          <w:rPr>
            <w:noProof/>
            <w:webHidden/>
          </w:rPr>
        </w:r>
        <w:r>
          <w:rPr>
            <w:noProof/>
            <w:webHidden/>
          </w:rPr>
          <w:fldChar w:fldCharType="separate"/>
        </w:r>
        <w:r w:rsidR="00ED3600">
          <w:rPr>
            <w:noProof/>
            <w:webHidden/>
          </w:rPr>
          <w:t>27</w:t>
        </w:r>
        <w:r>
          <w:rPr>
            <w:noProof/>
            <w:webHidden/>
          </w:rPr>
          <w:fldChar w:fldCharType="end"/>
        </w:r>
      </w:hyperlink>
    </w:p>
    <w:p w14:paraId="1448EA23" w14:textId="49EC6C29" w:rsidR="003225B8" w:rsidRDefault="003225B8">
      <w:pPr>
        <w:pStyle w:val="31"/>
        <w:rPr>
          <w:rFonts w:ascii="Calibri" w:hAnsi="Calibri"/>
          <w:kern w:val="2"/>
        </w:rPr>
      </w:pPr>
      <w:hyperlink w:anchor="_Toc198188100" w:history="1">
        <w:r w:rsidRPr="000D4E5B">
          <w:rPr>
            <w:rStyle w:val="a3"/>
          </w:rPr>
          <w:t>Госдума приняла поправки в закон о пенсионных фондах России. Один из пунктов касался организации, которая софинансирует из госбюджета программу долгосрочных сбережений (ПДС).</w:t>
        </w:r>
        <w:r>
          <w:rPr>
            <w:webHidden/>
          </w:rPr>
          <w:tab/>
        </w:r>
        <w:r>
          <w:rPr>
            <w:webHidden/>
          </w:rPr>
          <w:fldChar w:fldCharType="begin"/>
        </w:r>
        <w:r>
          <w:rPr>
            <w:webHidden/>
          </w:rPr>
          <w:instrText xml:space="preserve"> PAGEREF _Toc198188100 \h </w:instrText>
        </w:r>
        <w:r>
          <w:rPr>
            <w:webHidden/>
          </w:rPr>
        </w:r>
        <w:r>
          <w:rPr>
            <w:webHidden/>
          </w:rPr>
          <w:fldChar w:fldCharType="separate"/>
        </w:r>
        <w:r w:rsidR="00ED3600">
          <w:rPr>
            <w:webHidden/>
          </w:rPr>
          <w:t>27</w:t>
        </w:r>
        <w:r>
          <w:rPr>
            <w:webHidden/>
          </w:rPr>
          <w:fldChar w:fldCharType="end"/>
        </w:r>
      </w:hyperlink>
    </w:p>
    <w:p w14:paraId="4C4AF743" w14:textId="6EC69CF5" w:rsidR="003225B8" w:rsidRDefault="003225B8">
      <w:pPr>
        <w:pStyle w:val="21"/>
        <w:tabs>
          <w:tab w:val="right" w:leader="dot" w:pos="9061"/>
        </w:tabs>
        <w:rPr>
          <w:rFonts w:ascii="Calibri" w:hAnsi="Calibri"/>
          <w:noProof/>
          <w:kern w:val="2"/>
        </w:rPr>
      </w:pPr>
      <w:hyperlink w:anchor="_Toc198188101" w:history="1">
        <w:r w:rsidRPr="000D4E5B">
          <w:rPr>
            <w:rStyle w:val="a3"/>
            <w:noProof/>
          </w:rPr>
          <w:t>Пенсия.pro, 14.05.2025, Программа долгосрочных сбережений — кто показал лучшую доходность: рейтинг НПФ</w:t>
        </w:r>
        <w:r>
          <w:rPr>
            <w:noProof/>
            <w:webHidden/>
          </w:rPr>
          <w:tab/>
        </w:r>
        <w:r>
          <w:rPr>
            <w:noProof/>
            <w:webHidden/>
          </w:rPr>
          <w:fldChar w:fldCharType="begin"/>
        </w:r>
        <w:r>
          <w:rPr>
            <w:noProof/>
            <w:webHidden/>
          </w:rPr>
          <w:instrText xml:space="preserve"> PAGEREF _Toc198188101 \h </w:instrText>
        </w:r>
        <w:r>
          <w:rPr>
            <w:noProof/>
            <w:webHidden/>
          </w:rPr>
        </w:r>
        <w:r>
          <w:rPr>
            <w:noProof/>
            <w:webHidden/>
          </w:rPr>
          <w:fldChar w:fldCharType="separate"/>
        </w:r>
        <w:r w:rsidR="00ED3600">
          <w:rPr>
            <w:noProof/>
            <w:webHidden/>
          </w:rPr>
          <w:t>27</w:t>
        </w:r>
        <w:r>
          <w:rPr>
            <w:noProof/>
            <w:webHidden/>
          </w:rPr>
          <w:fldChar w:fldCharType="end"/>
        </w:r>
      </w:hyperlink>
    </w:p>
    <w:p w14:paraId="72FCA82B" w14:textId="57CD4F14" w:rsidR="003225B8" w:rsidRDefault="003225B8">
      <w:pPr>
        <w:pStyle w:val="31"/>
        <w:rPr>
          <w:rFonts w:ascii="Calibri" w:hAnsi="Calibri"/>
          <w:kern w:val="2"/>
        </w:rPr>
      </w:pPr>
      <w:hyperlink w:anchor="_Toc198188102" w:history="1">
        <w:r w:rsidRPr="000D4E5B">
          <w:rPr>
            <w:rStyle w:val="a3"/>
          </w:rPr>
          <w:t>За первый год работы программы долгосрочных сбережений вкладчики получили в среднем около 21 % годовых на счета от негосударственных пенсионных фондов. В августе копилки пополнятся еще раз, уже за счет государственной доплаты, субсидии. «Пенсия ПРО» рассказывает, кто заработал больше других и чего ждать в следующем году.</w:t>
        </w:r>
        <w:r>
          <w:rPr>
            <w:webHidden/>
          </w:rPr>
          <w:tab/>
        </w:r>
        <w:r>
          <w:rPr>
            <w:webHidden/>
          </w:rPr>
          <w:fldChar w:fldCharType="begin"/>
        </w:r>
        <w:r>
          <w:rPr>
            <w:webHidden/>
          </w:rPr>
          <w:instrText xml:space="preserve"> PAGEREF _Toc198188102 \h </w:instrText>
        </w:r>
        <w:r>
          <w:rPr>
            <w:webHidden/>
          </w:rPr>
        </w:r>
        <w:r>
          <w:rPr>
            <w:webHidden/>
          </w:rPr>
          <w:fldChar w:fldCharType="separate"/>
        </w:r>
        <w:r w:rsidR="00ED3600">
          <w:rPr>
            <w:webHidden/>
          </w:rPr>
          <w:t>27</w:t>
        </w:r>
        <w:r>
          <w:rPr>
            <w:webHidden/>
          </w:rPr>
          <w:fldChar w:fldCharType="end"/>
        </w:r>
      </w:hyperlink>
    </w:p>
    <w:p w14:paraId="61CC69DD" w14:textId="3F5AD04C" w:rsidR="003225B8" w:rsidRDefault="003225B8">
      <w:pPr>
        <w:pStyle w:val="21"/>
        <w:tabs>
          <w:tab w:val="right" w:leader="dot" w:pos="9061"/>
        </w:tabs>
        <w:rPr>
          <w:rFonts w:ascii="Calibri" w:hAnsi="Calibri"/>
          <w:noProof/>
          <w:kern w:val="2"/>
        </w:rPr>
      </w:pPr>
      <w:hyperlink w:anchor="_Toc198188103" w:history="1">
        <w:r w:rsidRPr="000D4E5B">
          <w:rPr>
            <w:rStyle w:val="a3"/>
            <w:noProof/>
          </w:rPr>
          <w:t>Regions.ru, 14.05.2025, Программа долгосрочных сбережений станет еще доступнее для жителей Подмосковья</w:t>
        </w:r>
        <w:r>
          <w:rPr>
            <w:noProof/>
            <w:webHidden/>
          </w:rPr>
          <w:tab/>
        </w:r>
        <w:r>
          <w:rPr>
            <w:noProof/>
            <w:webHidden/>
          </w:rPr>
          <w:fldChar w:fldCharType="begin"/>
        </w:r>
        <w:r>
          <w:rPr>
            <w:noProof/>
            <w:webHidden/>
          </w:rPr>
          <w:instrText xml:space="preserve"> PAGEREF _Toc198188103 \h </w:instrText>
        </w:r>
        <w:r>
          <w:rPr>
            <w:noProof/>
            <w:webHidden/>
          </w:rPr>
        </w:r>
        <w:r>
          <w:rPr>
            <w:noProof/>
            <w:webHidden/>
          </w:rPr>
          <w:fldChar w:fldCharType="separate"/>
        </w:r>
        <w:r w:rsidR="00ED3600">
          <w:rPr>
            <w:noProof/>
            <w:webHidden/>
          </w:rPr>
          <w:t>30</w:t>
        </w:r>
        <w:r>
          <w:rPr>
            <w:noProof/>
            <w:webHidden/>
          </w:rPr>
          <w:fldChar w:fldCharType="end"/>
        </w:r>
      </w:hyperlink>
    </w:p>
    <w:p w14:paraId="7A062104" w14:textId="07EE2E66" w:rsidR="003225B8" w:rsidRDefault="003225B8">
      <w:pPr>
        <w:pStyle w:val="31"/>
        <w:rPr>
          <w:rFonts w:ascii="Calibri" w:hAnsi="Calibri"/>
          <w:kern w:val="2"/>
        </w:rPr>
      </w:pPr>
      <w:hyperlink w:anchor="_Toc198188104" w:history="1">
        <w:r w:rsidRPr="000D4E5B">
          <w:rPr>
            <w:rStyle w:val="a3"/>
          </w:rPr>
          <w:t>С 1 октября 2025 года россияне смогут заключать договоры долгосрочных сбережений с негосударственными пенсионными фондами через портал Госуслуги. Это изменение, одобренное Госдумой во втором и третьем чтениях, направлено на повышение доступности программы для граждан, сообщается на сайте Банка России.</w:t>
        </w:r>
        <w:r>
          <w:rPr>
            <w:webHidden/>
          </w:rPr>
          <w:tab/>
        </w:r>
        <w:r>
          <w:rPr>
            <w:webHidden/>
          </w:rPr>
          <w:fldChar w:fldCharType="begin"/>
        </w:r>
        <w:r>
          <w:rPr>
            <w:webHidden/>
          </w:rPr>
          <w:instrText xml:space="preserve"> PAGEREF _Toc198188104 \h </w:instrText>
        </w:r>
        <w:r>
          <w:rPr>
            <w:webHidden/>
          </w:rPr>
        </w:r>
        <w:r>
          <w:rPr>
            <w:webHidden/>
          </w:rPr>
          <w:fldChar w:fldCharType="separate"/>
        </w:r>
        <w:r w:rsidR="00ED3600">
          <w:rPr>
            <w:webHidden/>
          </w:rPr>
          <w:t>30</w:t>
        </w:r>
        <w:r>
          <w:rPr>
            <w:webHidden/>
          </w:rPr>
          <w:fldChar w:fldCharType="end"/>
        </w:r>
      </w:hyperlink>
    </w:p>
    <w:p w14:paraId="582D9F92" w14:textId="7FB75C8F" w:rsidR="003225B8" w:rsidRDefault="003225B8">
      <w:pPr>
        <w:pStyle w:val="21"/>
        <w:tabs>
          <w:tab w:val="right" w:leader="dot" w:pos="9061"/>
        </w:tabs>
        <w:rPr>
          <w:rFonts w:ascii="Calibri" w:hAnsi="Calibri"/>
          <w:noProof/>
          <w:kern w:val="2"/>
        </w:rPr>
      </w:pPr>
      <w:hyperlink w:anchor="_Toc198188105" w:history="1">
        <w:r w:rsidRPr="000D4E5B">
          <w:rPr>
            <w:rStyle w:val="a3"/>
            <w:noProof/>
          </w:rPr>
          <w:t>Газета Республика Башкортостан, 14.05.2025, Для жителей Башкирии программа долгосрочных сбережений станет доступнее</w:t>
        </w:r>
        <w:r>
          <w:rPr>
            <w:noProof/>
            <w:webHidden/>
          </w:rPr>
          <w:tab/>
        </w:r>
        <w:r>
          <w:rPr>
            <w:noProof/>
            <w:webHidden/>
          </w:rPr>
          <w:fldChar w:fldCharType="begin"/>
        </w:r>
        <w:r>
          <w:rPr>
            <w:noProof/>
            <w:webHidden/>
          </w:rPr>
          <w:instrText xml:space="preserve"> PAGEREF _Toc198188105 \h </w:instrText>
        </w:r>
        <w:r>
          <w:rPr>
            <w:noProof/>
            <w:webHidden/>
          </w:rPr>
        </w:r>
        <w:r>
          <w:rPr>
            <w:noProof/>
            <w:webHidden/>
          </w:rPr>
          <w:fldChar w:fldCharType="separate"/>
        </w:r>
        <w:r w:rsidR="00ED3600">
          <w:rPr>
            <w:noProof/>
            <w:webHidden/>
          </w:rPr>
          <w:t>31</w:t>
        </w:r>
        <w:r>
          <w:rPr>
            <w:noProof/>
            <w:webHidden/>
          </w:rPr>
          <w:fldChar w:fldCharType="end"/>
        </w:r>
      </w:hyperlink>
    </w:p>
    <w:p w14:paraId="694F8D76" w14:textId="5A423924" w:rsidR="003225B8" w:rsidRDefault="003225B8">
      <w:pPr>
        <w:pStyle w:val="31"/>
        <w:rPr>
          <w:rFonts w:ascii="Calibri" w:hAnsi="Calibri"/>
          <w:kern w:val="2"/>
        </w:rPr>
      </w:pPr>
      <w:hyperlink w:anchor="_Toc198188106" w:history="1">
        <w:r w:rsidRPr="000D4E5B">
          <w:rPr>
            <w:rStyle w:val="a3"/>
          </w:rPr>
          <w:t>С 1 октября 2025 года заключить договор с негосударственным пенсионным фондом и стать участником программы долгосрочных сбережений можно будет через портал Госуслуги. Изменения в законодательство Госдума одобрила во втором и третьем чтениях.</w:t>
        </w:r>
        <w:r>
          <w:rPr>
            <w:webHidden/>
          </w:rPr>
          <w:tab/>
        </w:r>
        <w:r>
          <w:rPr>
            <w:webHidden/>
          </w:rPr>
          <w:fldChar w:fldCharType="begin"/>
        </w:r>
        <w:r>
          <w:rPr>
            <w:webHidden/>
          </w:rPr>
          <w:instrText xml:space="preserve"> PAGEREF _Toc198188106 \h </w:instrText>
        </w:r>
        <w:r>
          <w:rPr>
            <w:webHidden/>
          </w:rPr>
        </w:r>
        <w:r>
          <w:rPr>
            <w:webHidden/>
          </w:rPr>
          <w:fldChar w:fldCharType="separate"/>
        </w:r>
        <w:r w:rsidR="00ED3600">
          <w:rPr>
            <w:webHidden/>
          </w:rPr>
          <w:t>31</w:t>
        </w:r>
        <w:r>
          <w:rPr>
            <w:webHidden/>
          </w:rPr>
          <w:fldChar w:fldCharType="end"/>
        </w:r>
      </w:hyperlink>
    </w:p>
    <w:p w14:paraId="2BF2D783" w14:textId="71AA926D" w:rsidR="003225B8" w:rsidRDefault="003225B8">
      <w:pPr>
        <w:pStyle w:val="21"/>
        <w:tabs>
          <w:tab w:val="right" w:leader="dot" w:pos="9061"/>
        </w:tabs>
        <w:rPr>
          <w:rFonts w:ascii="Calibri" w:hAnsi="Calibri"/>
          <w:noProof/>
          <w:kern w:val="2"/>
        </w:rPr>
      </w:pPr>
      <w:hyperlink w:anchor="_Toc198188107" w:history="1">
        <w:r w:rsidRPr="000D4E5B">
          <w:rPr>
            <w:rStyle w:val="a3"/>
            <w:noProof/>
          </w:rPr>
          <w:t>Молодежная газета, 14.05.2025, Программа долгосрочных сбережений станет более доступной в Башкирии</w:t>
        </w:r>
        <w:r>
          <w:rPr>
            <w:noProof/>
            <w:webHidden/>
          </w:rPr>
          <w:tab/>
        </w:r>
        <w:r>
          <w:rPr>
            <w:noProof/>
            <w:webHidden/>
          </w:rPr>
          <w:fldChar w:fldCharType="begin"/>
        </w:r>
        <w:r>
          <w:rPr>
            <w:noProof/>
            <w:webHidden/>
          </w:rPr>
          <w:instrText xml:space="preserve"> PAGEREF _Toc198188107 \h </w:instrText>
        </w:r>
        <w:r>
          <w:rPr>
            <w:noProof/>
            <w:webHidden/>
          </w:rPr>
        </w:r>
        <w:r>
          <w:rPr>
            <w:noProof/>
            <w:webHidden/>
          </w:rPr>
          <w:fldChar w:fldCharType="separate"/>
        </w:r>
        <w:r w:rsidR="00ED3600">
          <w:rPr>
            <w:noProof/>
            <w:webHidden/>
          </w:rPr>
          <w:t>32</w:t>
        </w:r>
        <w:r>
          <w:rPr>
            <w:noProof/>
            <w:webHidden/>
          </w:rPr>
          <w:fldChar w:fldCharType="end"/>
        </w:r>
      </w:hyperlink>
    </w:p>
    <w:p w14:paraId="1E4288CB" w14:textId="66A455C5" w:rsidR="003225B8" w:rsidRDefault="003225B8">
      <w:pPr>
        <w:pStyle w:val="31"/>
        <w:rPr>
          <w:rFonts w:ascii="Calibri" w:hAnsi="Calibri"/>
          <w:kern w:val="2"/>
        </w:rPr>
      </w:pPr>
      <w:hyperlink w:anchor="_Toc198188108" w:history="1">
        <w:r w:rsidRPr="000D4E5B">
          <w:rPr>
            <w:rStyle w:val="a3"/>
          </w:rPr>
          <w:t>Башкортостан вошел в число десяти регионов России по количеству участников и сумме взносов в программе долгосрочных сбережений (ПДС).</w:t>
        </w:r>
        <w:r>
          <w:rPr>
            <w:webHidden/>
          </w:rPr>
          <w:tab/>
        </w:r>
        <w:r>
          <w:rPr>
            <w:webHidden/>
          </w:rPr>
          <w:fldChar w:fldCharType="begin"/>
        </w:r>
        <w:r>
          <w:rPr>
            <w:webHidden/>
          </w:rPr>
          <w:instrText xml:space="preserve"> PAGEREF _Toc198188108 \h </w:instrText>
        </w:r>
        <w:r>
          <w:rPr>
            <w:webHidden/>
          </w:rPr>
        </w:r>
        <w:r>
          <w:rPr>
            <w:webHidden/>
          </w:rPr>
          <w:fldChar w:fldCharType="separate"/>
        </w:r>
        <w:r w:rsidR="00ED3600">
          <w:rPr>
            <w:webHidden/>
          </w:rPr>
          <w:t>32</w:t>
        </w:r>
        <w:r>
          <w:rPr>
            <w:webHidden/>
          </w:rPr>
          <w:fldChar w:fldCharType="end"/>
        </w:r>
      </w:hyperlink>
    </w:p>
    <w:p w14:paraId="7986A32B" w14:textId="1DFD06EC" w:rsidR="003225B8" w:rsidRDefault="003225B8">
      <w:pPr>
        <w:pStyle w:val="21"/>
        <w:tabs>
          <w:tab w:val="right" w:leader="dot" w:pos="9061"/>
        </w:tabs>
        <w:rPr>
          <w:rFonts w:ascii="Calibri" w:hAnsi="Calibri"/>
          <w:noProof/>
          <w:kern w:val="2"/>
        </w:rPr>
      </w:pPr>
      <w:hyperlink w:anchor="_Toc198188109" w:history="1">
        <w:r w:rsidRPr="000D4E5B">
          <w:rPr>
            <w:rStyle w:val="a3"/>
            <w:noProof/>
          </w:rPr>
          <w:t>РБК Уфа, 14.05.2025, Жители Башкирии в первом квартале заключили 36 тыс. договоров ПДС</w:t>
        </w:r>
        <w:r>
          <w:rPr>
            <w:noProof/>
            <w:webHidden/>
          </w:rPr>
          <w:tab/>
        </w:r>
        <w:r>
          <w:rPr>
            <w:noProof/>
            <w:webHidden/>
          </w:rPr>
          <w:fldChar w:fldCharType="begin"/>
        </w:r>
        <w:r>
          <w:rPr>
            <w:noProof/>
            <w:webHidden/>
          </w:rPr>
          <w:instrText xml:space="preserve"> PAGEREF _Toc198188109 \h </w:instrText>
        </w:r>
        <w:r>
          <w:rPr>
            <w:noProof/>
            <w:webHidden/>
          </w:rPr>
        </w:r>
        <w:r>
          <w:rPr>
            <w:noProof/>
            <w:webHidden/>
          </w:rPr>
          <w:fldChar w:fldCharType="separate"/>
        </w:r>
        <w:r w:rsidR="00ED3600">
          <w:rPr>
            <w:noProof/>
            <w:webHidden/>
          </w:rPr>
          <w:t>33</w:t>
        </w:r>
        <w:r>
          <w:rPr>
            <w:noProof/>
            <w:webHidden/>
          </w:rPr>
          <w:fldChar w:fldCharType="end"/>
        </w:r>
      </w:hyperlink>
    </w:p>
    <w:p w14:paraId="3D2E9724" w14:textId="735F12CF" w:rsidR="003225B8" w:rsidRDefault="003225B8">
      <w:pPr>
        <w:pStyle w:val="31"/>
        <w:rPr>
          <w:rFonts w:ascii="Calibri" w:hAnsi="Calibri"/>
          <w:kern w:val="2"/>
        </w:rPr>
      </w:pPr>
      <w:hyperlink w:anchor="_Toc198188110" w:history="1">
        <w:r w:rsidRPr="000D4E5B">
          <w:rPr>
            <w:rStyle w:val="a3"/>
          </w:rPr>
          <w:t>Жители Башкирии за январь—март 2025 года открыли 35,7 тыс. счетов по программе долгосрочных сбережений (ПДС), сообщили в пресс-службе Национального банка Башкирии — отделения Центрального банка России по РБ.</w:t>
        </w:r>
        <w:r>
          <w:rPr>
            <w:webHidden/>
          </w:rPr>
          <w:tab/>
        </w:r>
        <w:r>
          <w:rPr>
            <w:webHidden/>
          </w:rPr>
          <w:fldChar w:fldCharType="begin"/>
        </w:r>
        <w:r>
          <w:rPr>
            <w:webHidden/>
          </w:rPr>
          <w:instrText xml:space="preserve"> PAGEREF _Toc198188110 \h </w:instrText>
        </w:r>
        <w:r>
          <w:rPr>
            <w:webHidden/>
          </w:rPr>
        </w:r>
        <w:r>
          <w:rPr>
            <w:webHidden/>
          </w:rPr>
          <w:fldChar w:fldCharType="separate"/>
        </w:r>
        <w:r w:rsidR="00ED3600">
          <w:rPr>
            <w:webHidden/>
          </w:rPr>
          <w:t>33</w:t>
        </w:r>
        <w:r>
          <w:rPr>
            <w:webHidden/>
          </w:rPr>
          <w:fldChar w:fldCharType="end"/>
        </w:r>
      </w:hyperlink>
    </w:p>
    <w:p w14:paraId="3F6916EC" w14:textId="35C75FC0" w:rsidR="003225B8" w:rsidRDefault="003225B8">
      <w:pPr>
        <w:pStyle w:val="21"/>
        <w:tabs>
          <w:tab w:val="right" w:leader="dot" w:pos="9061"/>
        </w:tabs>
        <w:rPr>
          <w:rFonts w:ascii="Calibri" w:hAnsi="Calibri"/>
          <w:noProof/>
          <w:kern w:val="2"/>
        </w:rPr>
      </w:pPr>
      <w:hyperlink w:anchor="_Toc198188111" w:history="1">
        <w:r w:rsidRPr="000D4E5B">
          <w:rPr>
            <w:rStyle w:val="a3"/>
            <w:noProof/>
          </w:rPr>
          <w:t>Правда ПФО, 14.05.2025, Башкирия входит в топ-10 по числу участников программы долгосрочных сбережений</w:t>
        </w:r>
        <w:r>
          <w:rPr>
            <w:noProof/>
            <w:webHidden/>
          </w:rPr>
          <w:tab/>
        </w:r>
        <w:r>
          <w:rPr>
            <w:noProof/>
            <w:webHidden/>
          </w:rPr>
          <w:fldChar w:fldCharType="begin"/>
        </w:r>
        <w:r>
          <w:rPr>
            <w:noProof/>
            <w:webHidden/>
          </w:rPr>
          <w:instrText xml:space="preserve"> PAGEREF _Toc198188111 \h </w:instrText>
        </w:r>
        <w:r>
          <w:rPr>
            <w:noProof/>
            <w:webHidden/>
          </w:rPr>
        </w:r>
        <w:r>
          <w:rPr>
            <w:noProof/>
            <w:webHidden/>
          </w:rPr>
          <w:fldChar w:fldCharType="separate"/>
        </w:r>
        <w:r w:rsidR="00ED3600">
          <w:rPr>
            <w:noProof/>
            <w:webHidden/>
          </w:rPr>
          <w:t>34</w:t>
        </w:r>
        <w:r>
          <w:rPr>
            <w:noProof/>
            <w:webHidden/>
          </w:rPr>
          <w:fldChar w:fldCharType="end"/>
        </w:r>
      </w:hyperlink>
    </w:p>
    <w:p w14:paraId="3DA12337" w14:textId="72077258" w:rsidR="003225B8" w:rsidRDefault="003225B8">
      <w:pPr>
        <w:pStyle w:val="31"/>
        <w:rPr>
          <w:rFonts w:ascii="Calibri" w:hAnsi="Calibri"/>
          <w:kern w:val="2"/>
        </w:rPr>
      </w:pPr>
      <w:hyperlink w:anchor="_Toc198188112" w:history="1">
        <w:r w:rsidRPr="000D4E5B">
          <w:rPr>
            <w:rStyle w:val="a3"/>
          </w:rPr>
          <w:t>В 2024 году жители Башкортостана заключили 86 тыс. договоров по программе долгосрочных сбережений (ПДС). Сумма взносов составила почти 2,7 млрд рублей. За первый квартал нынешнего года подписано ещё 35,7 тыс., сумма по которым превысила 690 млн. По числу участников и объёму средств республика входит в топ-10 регионов России, сообщили в Нацбанке – отделении Центробанка РФ.</w:t>
        </w:r>
        <w:r>
          <w:rPr>
            <w:webHidden/>
          </w:rPr>
          <w:tab/>
        </w:r>
        <w:r>
          <w:rPr>
            <w:webHidden/>
          </w:rPr>
          <w:fldChar w:fldCharType="begin"/>
        </w:r>
        <w:r>
          <w:rPr>
            <w:webHidden/>
          </w:rPr>
          <w:instrText xml:space="preserve"> PAGEREF _Toc198188112 \h </w:instrText>
        </w:r>
        <w:r>
          <w:rPr>
            <w:webHidden/>
          </w:rPr>
        </w:r>
        <w:r>
          <w:rPr>
            <w:webHidden/>
          </w:rPr>
          <w:fldChar w:fldCharType="separate"/>
        </w:r>
        <w:r w:rsidR="00ED3600">
          <w:rPr>
            <w:webHidden/>
          </w:rPr>
          <w:t>34</w:t>
        </w:r>
        <w:r>
          <w:rPr>
            <w:webHidden/>
          </w:rPr>
          <w:fldChar w:fldCharType="end"/>
        </w:r>
      </w:hyperlink>
    </w:p>
    <w:p w14:paraId="69D0D9C2" w14:textId="6AB3C76C" w:rsidR="003225B8" w:rsidRDefault="003225B8">
      <w:pPr>
        <w:pStyle w:val="21"/>
        <w:tabs>
          <w:tab w:val="right" w:leader="dot" w:pos="9061"/>
        </w:tabs>
        <w:rPr>
          <w:rFonts w:ascii="Calibri" w:hAnsi="Calibri"/>
          <w:noProof/>
          <w:kern w:val="2"/>
        </w:rPr>
      </w:pPr>
      <w:hyperlink w:anchor="_Toc198188113" w:history="1">
        <w:r w:rsidRPr="000D4E5B">
          <w:rPr>
            <w:rStyle w:val="a3"/>
            <w:noProof/>
          </w:rPr>
          <w:t>MagadanMedia.ru, 14.05.2025, Колымчане через Госуслуги смогут оформить договор по программе долгосрочных сбережений</w:t>
        </w:r>
        <w:r>
          <w:rPr>
            <w:noProof/>
            <w:webHidden/>
          </w:rPr>
          <w:tab/>
        </w:r>
        <w:r>
          <w:rPr>
            <w:noProof/>
            <w:webHidden/>
          </w:rPr>
          <w:fldChar w:fldCharType="begin"/>
        </w:r>
        <w:r>
          <w:rPr>
            <w:noProof/>
            <w:webHidden/>
          </w:rPr>
          <w:instrText xml:space="preserve"> PAGEREF _Toc198188113 \h </w:instrText>
        </w:r>
        <w:r>
          <w:rPr>
            <w:noProof/>
            <w:webHidden/>
          </w:rPr>
        </w:r>
        <w:r>
          <w:rPr>
            <w:noProof/>
            <w:webHidden/>
          </w:rPr>
          <w:fldChar w:fldCharType="separate"/>
        </w:r>
        <w:r w:rsidR="00ED3600">
          <w:rPr>
            <w:noProof/>
            <w:webHidden/>
          </w:rPr>
          <w:t>35</w:t>
        </w:r>
        <w:r>
          <w:rPr>
            <w:noProof/>
            <w:webHidden/>
          </w:rPr>
          <w:fldChar w:fldCharType="end"/>
        </w:r>
      </w:hyperlink>
    </w:p>
    <w:p w14:paraId="0C3ECD15" w14:textId="42681C02" w:rsidR="003225B8" w:rsidRDefault="003225B8">
      <w:pPr>
        <w:pStyle w:val="31"/>
        <w:rPr>
          <w:rFonts w:ascii="Calibri" w:hAnsi="Calibri"/>
          <w:kern w:val="2"/>
        </w:rPr>
      </w:pPr>
      <w:hyperlink w:anchor="_Toc198188114" w:history="1">
        <w:r w:rsidRPr="000D4E5B">
          <w:rPr>
            <w:rStyle w:val="a3"/>
          </w:rPr>
          <w:t>Государственная Дума приняла в третьем чтении закон, согласно которому с 1 октября текущего года заключить договор по Программе долгосрочных сбережений (ПДС) станет возможным через Единый портал государственных и муниципальных услуг (ЕПГУ), сообщили ИА MagadanMedia в правительстве Магаданской области.</w:t>
        </w:r>
        <w:r>
          <w:rPr>
            <w:webHidden/>
          </w:rPr>
          <w:tab/>
        </w:r>
        <w:r>
          <w:rPr>
            <w:webHidden/>
          </w:rPr>
          <w:fldChar w:fldCharType="begin"/>
        </w:r>
        <w:r>
          <w:rPr>
            <w:webHidden/>
          </w:rPr>
          <w:instrText xml:space="preserve"> PAGEREF _Toc198188114 \h </w:instrText>
        </w:r>
        <w:r>
          <w:rPr>
            <w:webHidden/>
          </w:rPr>
        </w:r>
        <w:r>
          <w:rPr>
            <w:webHidden/>
          </w:rPr>
          <w:fldChar w:fldCharType="separate"/>
        </w:r>
        <w:r w:rsidR="00ED3600">
          <w:rPr>
            <w:webHidden/>
          </w:rPr>
          <w:t>35</w:t>
        </w:r>
        <w:r>
          <w:rPr>
            <w:webHidden/>
          </w:rPr>
          <w:fldChar w:fldCharType="end"/>
        </w:r>
      </w:hyperlink>
    </w:p>
    <w:p w14:paraId="604E5DCB" w14:textId="46E33741" w:rsidR="003225B8" w:rsidRDefault="003225B8">
      <w:pPr>
        <w:pStyle w:val="21"/>
        <w:tabs>
          <w:tab w:val="right" w:leader="dot" w:pos="9061"/>
        </w:tabs>
        <w:rPr>
          <w:rFonts w:ascii="Calibri" w:hAnsi="Calibri"/>
          <w:noProof/>
          <w:kern w:val="2"/>
        </w:rPr>
      </w:pPr>
      <w:hyperlink w:anchor="_Toc198188115" w:history="1">
        <w:r w:rsidRPr="000D4E5B">
          <w:rPr>
            <w:rStyle w:val="a3"/>
            <w:noProof/>
          </w:rPr>
          <w:t>Saratovnews, 14.05.2025, Саратовцы смогут стать участниками программы долгосрочных сбережений через Госуслуги</w:t>
        </w:r>
        <w:r>
          <w:rPr>
            <w:noProof/>
            <w:webHidden/>
          </w:rPr>
          <w:tab/>
        </w:r>
        <w:r>
          <w:rPr>
            <w:noProof/>
            <w:webHidden/>
          </w:rPr>
          <w:fldChar w:fldCharType="begin"/>
        </w:r>
        <w:r>
          <w:rPr>
            <w:noProof/>
            <w:webHidden/>
          </w:rPr>
          <w:instrText xml:space="preserve"> PAGEREF _Toc198188115 \h </w:instrText>
        </w:r>
        <w:r>
          <w:rPr>
            <w:noProof/>
            <w:webHidden/>
          </w:rPr>
        </w:r>
        <w:r>
          <w:rPr>
            <w:noProof/>
            <w:webHidden/>
          </w:rPr>
          <w:fldChar w:fldCharType="separate"/>
        </w:r>
        <w:r w:rsidR="00ED3600">
          <w:rPr>
            <w:noProof/>
            <w:webHidden/>
          </w:rPr>
          <w:t>36</w:t>
        </w:r>
        <w:r>
          <w:rPr>
            <w:noProof/>
            <w:webHidden/>
          </w:rPr>
          <w:fldChar w:fldCharType="end"/>
        </w:r>
      </w:hyperlink>
    </w:p>
    <w:p w14:paraId="3971134E" w14:textId="3C3FEF03" w:rsidR="003225B8" w:rsidRDefault="003225B8">
      <w:pPr>
        <w:pStyle w:val="31"/>
        <w:rPr>
          <w:rFonts w:ascii="Calibri" w:hAnsi="Calibri"/>
          <w:kern w:val="2"/>
        </w:rPr>
      </w:pPr>
      <w:hyperlink w:anchor="_Toc198188116" w:history="1">
        <w:r w:rsidRPr="000D4E5B">
          <w:rPr>
            <w:rStyle w:val="a3"/>
          </w:rPr>
          <w:t>С 1 октября текущего года россияне смогут стать участниками программы долгосрочных сбережений через портал Госуслуги. Соответствующие изменения в законодательство Государственная Дума РФ одобрила во втором и третьем чтениях.</w:t>
        </w:r>
        <w:r>
          <w:rPr>
            <w:webHidden/>
          </w:rPr>
          <w:tab/>
        </w:r>
        <w:r>
          <w:rPr>
            <w:webHidden/>
          </w:rPr>
          <w:fldChar w:fldCharType="begin"/>
        </w:r>
        <w:r>
          <w:rPr>
            <w:webHidden/>
          </w:rPr>
          <w:instrText xml:space="preserve"> PAGEREF _Toc198188116 \h </w:instrText>
        </w:r>
        <w:r>
          <w:rPr>
            <w:webHidden/>
          </w:rPr>
        </w:r>
        <w:r>
          <w:rPr>
            <w:webHidden/>
          </w:rPr>
          <w:fldChar w:fldCharType="separate"/>
        </w:r>
        <w:r w:rsidR="00ED3600">
          <w:rPr>
            <w:webHidden/>
          </w:rPr>
          <w:t>36</w:t>
        </w:r>
        <w:r>
          <w:rPr>
            <w:webHidden/>
          </w:rPr>
          <w:fldChar w:fldCharType="end"/>
        </w:r>
      </w:hyperlink>
    </w:p>
    <w:p w14:paraId="41FE7A04" w14:textId="3C880CE6" w:rsidR="003225B8" w:rsidRDefault="003225B8">
      <w:pPr>
        <w:pStyle w:val="21"/>
        <w:tabs>
          <w:tab w:val="right" w:leader="dot" w:pos="9061"/>
        </w:tabs>
        <w:rPr>
          <w:rFonts w:ascii="Calibri" w:hAnsi="Calibri"/>
          <w:noProof/>
          <w:kern w:val="2"/>
        </w:rPr>
      </w:pPr>
      <w:hyperlink w:anchor="_Toc198188117" w:history="1">
        <w:r w:rsidRPr="000D4E5B">
          <w:rPr>
            <w:rStyle w:val="a3"/>
            <w:noProof/>
          </w:rPr>
          <w:t>Нижегородские Новости, 14.05.2025, Нижегородцы смогут вступить в Программу долгосрочных сбережений через «Госуслуги» с 1 октября</w:t>
        </w:r>
        <w:r>
          <w:rPr>
            <w:noProof/>
            <w:webHidden/>
          </w:rPr>
          <w:tab/>
        </w:r>
        <w:r>
          <w:rPr>
            <w:noProof/>
            <w:webHidden/>
          </w:rPr>
          <w:fldChar w:fldCharType="begin"/>
        </w:r>
        <w:r>
          <w:rPr>
            <w:noProof/>
            <w:webHidden/>
          </w:rPr>
          <w:instrText xml:space="preserve"> PAGEREF _Toc198188117 \h </w:instrText>
        </w:r>
        <w:r>
          <w:rPr>
            <w:noProof/>
            <w:webHidden/>
          </w:rPr>
        </w:r>
        <w:r>
          <w:rPr>
            <w:noProof/>
            <w:webHidden/>
          </w:rPr>
          <w:fldChar w:fldCharType="separate"/>
        </w:r>
        <w:r w:rsidR="00ED3600">
          <w:rPr>
            <w:noProof/>
            <w:webHidden/>
          </w:rPr>
          <w:t>36</w:t>
        </w:r>
        <w:r>
          <w:rPr>
            <w:noProof/>
            <w:webHidden/>
          </w:rPr>
          <w:fldChar w:fldCharType="end"/>
        </w:r>
      </w:hyperlink>
    </w:p>
    <w:p w14:paraId="5A9BCDC2" w14:textId="6C19D7B5" w:rsidR="003225B8" w:rsidRDefault="003225B8">
      <w:pPr>
        <w:pStyle w:val="31"/>
        <w:rPr>
          <w:rFonts w:ascii="Calibri" w:hAnsi="Calibri"/>
          <w:kern w:val="2"/>
        </w:rPr>
      </w:pPr>
      <w:hyperlink w:anchor="_Toc198188118" w:history="1">
        <w:r w:rsidRPr="000D4E5B">
          <w:rPr>
            <w:rStyle w:val="a3"/>
          </w:rPr>
          <w:t>Нижегородцы смогут вступить в Программу долгосрочных сбережений (ПДС) через портал «Госуслуги» с 1 октября 2025 года. Госдума РФ приняла в третьем чтении соответствующий закон.</w:t>
        </w:r>
        <w:r>
          <w:rPr>
            <w:webHidden/>
          </w:rPr>
          <w:tab/>
        </w:r>
        <w:r>
          <w:rPr>
            <w:webHidden/>
          </w:rPr>
          <w:fldChar w:fldCharType="begin"/>
        </w:r>
        <w:r>
          <w:rPr>
            <w:webHidden/>
          </w:rPr>
          <w:instrText xml:space="preserve"> PAGEREF _Toc198188118 \h </w:instrText>
        </w:r>
        <w:r>
          <w:rPr>
            <w:webHidden/>
          </w:rPr>
        </w:r>
        <w:r>
          <w:rPr>
            <w:webHidden/>
          </w:rPr>
          <w:fldChar w:fldCharType="separate"/>
        </w:r>
        <w:r w:rsidR="00ED3600">
          <w:rPr>
            <w:webHidden/>
          </w:rPr>
          <w:t>36</w:t>
        </w:r>
        <w:r>
          <w:rPr>
            <w:webHidden/>
          </w:rPr>
          <w:fldChar w:fldCharType="end"/>
        </w:r>
      </w:hyperlink>
    </w:p>
    <w:p w14:paraId="2631714E" w14:textId="47FC766D" w:rsidR="003225B8" w:rsidRDefault="003225B8">
      <w:pPr>
        <w:pStyle w:val="21"/>
        <w:tabs>
          <w:tab w:val="right" w:leader="dot" w:pos="9061"/>
        </w:tabs>
        <w:rPr>
          <w:rFonts w:ascii="Calibri" w:hAnsi="Calibri"/>
          <w:noProof/>
          <w:kern w:val="2"/>
        </w:rPr>
      </w:pPr>
      <w:hyperlink w:anchor="_Toc198188119" w:history="1">
        <w:r w:rsidRPr="000D4E5B">
          <w:rPr>
            <w:rStyle w:val="a3"/>
            <w:noProof/>
          </w:rPr>
          <w:t>Новгород.ру, 14.05.2025, Восемь триллионов рублей по итогам 2024 года в РФ превысил совокупный пенсионный портфель</w:t>
        </w:r>
        <w:r>
          <w:rPr>
            <w:noProof/>
            <w:webHidden/>
          </w:rPr>
          <w:tab/>
        </w:r>
        <w:r>
          <w:rPr>
            <w:noProof/>
            <w:webHidden/>
          </w:rPr>
          <w:fldChar w:fldCharType="begin"/>
        </w:r>
        <w:r>
          <w:rPr>
            <w:noProof/>
            <w:webHidden/>
          </w:rPr>
          <w:instrText xml:space="preserve"> PAGEREF _Toc198188119 \h </w:instrText>
        </w:r>
        <w:r>
          <w:rPr>
            <w:noProof/>
            <w:webHidden/>
          </w:rPr>
        </w:r>
        <w:r>
          <w:rPr>
            <w:noProof/>
            <w:webHidden/>
          </w:rPr>
          <w:fldChar w:fldCharType="separate"/>
        </w:r>
        <w:r w:rsidR="00ED3600">
          <w:rPr>
            <w:noProof/>
            <w:webHidden/>
          </w:rPr>
          <w:t>37</w:t>
        </w:r>
        <w:r>
          <w:rPr>
            <w:noProof/>
            <w:webHidden/>
          </w:rPr>
          <w:fldChar w:fldCharType="end"/>
        </w:r>
      </w:hyperlink>
    </w:p>
    <w:p w14:paraId="51D49168" w14:textId="3CF128E2" w:rsidR="003225B8" w:rsidRDefault="003225B8">
      <w:pPr>
        <w:pStyle w:val="31"/>
        <w:rPr>
          <w:rFonts w:ascii="Calibri" w:hAnsi="Calibri"/>
          <w:kern w:val="2"/>
        </w:rPr>
      </w:pPr>
      <w:hyperlink w:anchor="_Toc198188120" w:history="1">
        <w:r w:rsidRPr="000D4E5B">
          <w:rPr>
            <w:rStyle w:val="a3"/>
          </w:rPr>
          <w:t>Объем пенсионных средств вырос за счет запуска программы долгосрочных сбережений, притока средств в негосударственное пенсионное обеспечение, а также за счет дохода от инвестирования, отмечают эксперты ЦБ.</w:t>
        </w:r>
        <w:r>
          <w:rPr>
            <w:webHidden/>
          </w:rPr>
          <w:tab/>
        </w:r>
        <w:r>
          <w:rPr>
            <w:webHidden/>
          </w:rPr>
          <w:fldChar w:fldCharType="begin"/>
        </w:r>
        <w:r>
          <w:rPr>
            <w:webHidden/>
          </w:rPr>
          <w:instrText xml:space="preserve"> PAGEREF _Toc198188120 \h </w:instrText>
        </w:r>
        <w:r>
          <w:rPr>
            <w:webHidden/>
          </w:rPr>
        </w:r>
        <w:r>
          <w:rPr>
            <w:webHidden/>
          </w:rPr>
          <w:fldChar w:fldCharType="separate"/>
        </w:r>
        <w:r w:rsidR="00ED3600">
          <w:rPr>
            <w:webHidden/>
          </w:rPr>
          <w:t>37</w:t>
        </w:r>
        <w:r>
          <w:rPr>
            <w:webHidden/>
          </w:rPr>
          <w:fldChar w:fldCharType="end"/>
        </w:r>
      </w:hyperlink>
    </w:p>
    <w:p w14:paraId="62DB14FA" w14:textId="27DA5F37" w:rsidR="003225B8" w:rsidRDefault="003225B8">
      <w:pPr>
        <w:pStyle w:val="21"/>
        <w:tabs>
          <w:tab w:val="right" w:leader="dot" w:pos="9061"/>
        </w:tabs>
        <w:rPr>
          <w:rFonts w:ascii="Calibri" w:hAnsi="Calibri"/>
          <w:noProof/>
          <w:kern w:val="2"/>
        </w:rPr>
      </w:pPr>
      <w:hyperlink w:anchor="_Toc198188121" w:history="1">
        <w:r w:rsidRPr="000D4E5B">
          <w:rPr>
            <w:rStyle w:val="a3"/>
            <w:noProof/>
          </w:rPr>
          <w:t>Хабаровские вести, 14.05.2025, Как работает программа долгосрочных сбережений</w:t>
        </w:r>
        <w:r>
          <w:rPr>
            <w:noProof/>
            <w:webHidden/>
          </w:rPr>
          <w:tab/>
        </w:r>
        <w:r>
          <w:rPr>
            <w:noProof/>
            <w:webHidden/>
          </w:rPr>
          <w:fldChar w:fldCharType="begin"/>
        </w:r>
        <w:r>
          <w:rPr>
            <w:noProof/>
            <w:webHidden/>
          </w:rPr>
          <w:instrText xml:space="preserve"> PAGEREF _Toc198188121 \h </w:instrText>
        </w:r>
        <w:r>
          <w:rPr>
            <w:noProof/>
            <w:webHidden/>
          </w:rPr>
        </w:r>
        <w:r>
          <w:rPr>
            <w:noProof/>
            <w:webHidden/>
          </w:rPr>
          <w:fldChar w:fldCharType="separate"/>
        </w:r>
        <w:r w:rsidR="00ED3600">
          <w:rPr>
            <w:noProof/>
            <w:webHidden/>
          </w:rPr>
          <w:t>37</w:t>
        </w:r>
        <w:r>
          <w:rPr>
            <w:noProof/>
            <w:webHidden/>
          </w:rPr>
          <w:fldChar w:fldCharType="end"/>
        </w:r>
      </w:hyperlink>
    </w:p>
    <w:p w14:paraId="09C09EA1" w14:textId="7239D11C" w:rsidR="003225B8" w:rsidRDefault="003225B8">
      <w:pPr>
        <w:pStyle w:val="31"/>
        <w:rPr>
          <w:rFonts w:ascii="Calibri" w:hAnsi="Calibri"/>
          <w:kern w:val="2"/>
        </w:rPr>
      </w:pPr>
      <w:hyperlink w:anchor="_Toc198188122" w:history="1">
        <w:r w:rsidRPr="000D4E5B">
          <w:rPr>
            <w:rStyle w:val="a3"/>
          </w:rPr>
          <w:t>ПСД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 сообщает СИ «Хабаровские вести» со ссылкой на пресс-службу городской администрации.</w:t>
        </w:r>
        <w:r>
          <w:rPr>
            <w:webHidden/>
          </w:rPr>
          <w:tab/>
        </w:r>
        <w:r>
          <w:rPr>
            <w:webHidden/>
          </w:rPr>
          <w:fldChar w:fldCharType="begin"/>
        </w:r>
        <w:r>
          <w:rPr>
            <w:webHidden/>
          </w:rPr>
          <w:instrText xml:space="preserve"> PAGEREF _Toc198188122 \h </w:instrText>
        </w:r>
        <w:r>
          <w:rPr>
            <w:webHidden/>
          </w:rPr>
        </w:r>
        <w:r>
          <w:rPr>
            <w:webHidden/>
          </w:rPr>
          <w:fldChar w:fldCharType="separate"/>
        </w:r>
        <w:r w:rsidR="00ED3600">
          <w:rPr>
            <w:webHidden/>
          </w:rPr>
          <w:t>37</w:t>
        </w:r>
        <w:r>
          <w:rPr>
            <w:webHidden/>
          </w:rPr>
          <w:fldChar w:fldCharType="end"/>
        </w:r>
      </w:hyperlink>
    </w:p>
    <w:p w14:paraId="3D9237DE" w14:textId="4C476E4F" w:rsidR="003225B8" w:rsidRDefault="003225B8">
      <w:pPr>
        <w:pStyle w:val="21"/>
        <w:tabs>
          <w:tab w:val="right" w:leader="dot" w:pos="9061"/>
        </w:tabs>
        <w:rPr>
          <w:rFonts w:ascii="Calibri" w:hAnsi="Calibri"/>
          <w:noProof/>
          <w:kern w:val="2"/>
        </w:rPr>
      </w:pPr>
      <w:hyperlink w:anchor="_Toc198188123" w:history="1">
        <w:r w:rsidRPr="000D4E5B">
          <w:rPr>
            <w:rStyle w:val="a3"/>
            <w:noProof/>
          </w:rPr>
          <w:t>Народное телевидение Мордовии, 14.05.2025, В России работает программа долгосрочных сбережений</w:t>
        </w:r>
        <w:r>
          <w:rPr>
            <w:noProof/>
            <w:webHidden/>
          </w:rPr>
          <w:tab/>
        </w:r>
        <w:r>
          <w:rPr>
            <w:noProof/>
            <w:webHidden/>
          </w:rPr>
          <w:fldChar w:fldCharType="begin"/>
        </w:r>
        <w:r>
          <w:rPr>
            <w:noProof/>
            <w:webHidden/>
          </w:rPr>
          <w:instrText xml:space="preserve"> PAGEREF _Toc198188123 \h </w:instrText>
        </w:r>
        <w:r>
          <w:rPr>
            <w:noProof/>
            <w:webHidden/>
          </w:rPr>
        </w:r>
        <w:r>
          <w:rPr>
            <w:noProof/>
            <w:webHidden/>
          </w:rPr>
          <w:fldChar w:fldCharType="separate"/>
        </w:r>
        <w:r w:rsidR="00ED3600">
          <w:rPr>
            <w:noProof/>
            <w:webHidden/>
          </w:rPr>
          <w:t>38</w:t>
        </w:r>
        <w:r>
          <w:rPr>
            <w:noProof/>
            <w:webHidden/>
          </w:rPr>
          <w:fldChar w:fldCharType="end"/>
        </w:r>
      </w:hyperlink>
    </w:p>
    <w:p w14:paraId="2D760E06" w14:textId="5205D0F7" w:rsidR="003225B8" w:rsidRDefault="003225B8">
      <w:pPr>
        <w:pStyle w:val="31"/>
        <w:rPr>
          <w:rFonts w:ascii="Calibri" w:hAnsi="Calibri"/>
          <w:kern w:val="2"/>
        </w:rPr>
      </w:pPr>
      <w:hyperlink w:anchor="_Toc198188124" w:history="1">
        <w:r w:rsidRPr="000D4E5B">
          <w:rPr>
            <w:rStyle w:val="a3"/>
          </w:rPr>
          <w:t>С 2024 года в России работает программа долгосрочных сбережений. Она позволит создать финансовую подушку безопасности на будущее, направить средства на приобретение жилья или обучение детей, а также получить прибавку к пенсии. В следующем сюжете мы расскажем подробнее о возможностях нового сберегательно-накопительного инструмента.</w:t>
        </w:r>
        <w:r>
          <w:rPr>
            <w:webHidden/>
          </w:rPr>
          <w:tab/>
        </w:r>
        <w:r>
          <w:rPr>
            <w:webHidden/>
          </w:rPr>
          <w:fldChar w:fldCharType="begin"/>
        </w:r>
        <w:r>
          <w:rPr>
            <w:webHidden/>
          </w:rPr>
          <w:instrText xml:space="preserve"> PAGEREF _Toc198188124 \h </w:instrText>
        </w:r>
        <w:r>
          <w:rPr>
            <w:webHidden/>
          </w:rPr>
        </w:r>
        <w:r>
          <w:rPr>
            <w:webHidden/>
          </w:rPr>
          <w:fldChar w:fldCharType="separate"/>
        </w:r>
        <w:r w:rsidR="00ED3600">
          <w:rPr>
            <w:webHidden/>
          </w:rPr>
          <w:t>38</w:t>
        </w:r>
        <w:r>
          <w:rPr>
            <w:webHidden/>
          </w:rPr>
          <w:fldChar w:fldCharType="end"/>
        </w:r>
      </w:hyperlink>
    </w:p>
    <w:p w14:paraId="2504D5DF" w14:textId="44620962" w:rsidR="003225B8" w:rsidRDefault="003225B8">
      <w:pPr>
        <w:pStyle w:val="21"/>
        <w:tabs>
          <w:tab w:val="right" w:leader="dot" w:pos="9061"/>
        </w:tabs>
        <w:rPr>
          <w:rFonts w:ascii="Calibri" w:hAnsi="Calibri"/>
          <w:noProof/>
          <w:kern w:val="2"/>
        </w:rPr>
      </w:pPr>
      <w:hyperlink w:anchor="_Toc198188125" w:history="1">
        <w:r w:rsidRPr="000D4E5B">
          <w:rPr>
            <w:rStyle w:val="a3"/>
            <w:noProof/>
          </w:rPr>
          <w:t>Библиотечный портал (Гурьевск), 14.05.2025, Час финансовой грамотности «Программа долгосрочных сбережений»</w:t>
        </w:r>
        <w:r>
          <w:rPr>
            <w:noProof/>
            <w:webHidden/>
          </w:rPr>
          <w:tab/>
        </w:r>
        <w:r>
          <w:rPr>
            <w:noProof/>
            <w:webHidden/>
          </w:rPr>
          <w:fldChar w:fldCharType="begin"/>
        </w:r>
        <w:r>
          <w:rPr>
            <w:noProof/>
            <w:webHidden/>
          </w:rPr>
          <w:instrText xml:space="preserve"> PAGEREF _Toc198188125 \h </w:instrText>
        </w:r>
        <w:r>
          <w:rPr>
            <w:noProof/>
            <w:webHidden/>
          </w:rPr>
        </w:r>
        <w:r>
          <w:rPr>
            <w:noProof/>
            <w:webHidden/>
          </w:rPr>
          <w:fldChar w:fldCharType="separate"/>
        </w:r>
        <w:r w:rsidR="00ED3600">
          <w:rPr>
            <w:noProof/>
            <w:webHidden/>
          </w:rPr>
          <w:t>38</w:t>
        </w:r>
        <w:r>
          <w:rPr>
            <w:noProof/>
            <w:webHidden/>
          </w:rPr>
          <w:fldChar w:fldCharType="end"/>
        </w:r>
      </w:hyperlink>
    </w:p>
    <w:p w14:paraId="458D8FBF" w14:textId="5363131A" w:rsidR="003225B8" w:rsidRDefault="003225B8">
      <w:pPr>
        <w:pStyle w:val="31"/>
        <w:rPr>
          <w:rFonts w:ascii="Calibri" w:hAnsi="Calibri"/>
          <w:kern w:val="2"/>
        </w:rPr>
      </w:pPr>
      <w:hyperlink w:anchor="_Toc198188126" w:history="1">
        <w:r w:rsidRPr="000D4E5B">
          <w:rPr>
            <w:rStyle w:val="a3"/>
          </w:rPr>
          <w:t>В рамках программы Регионального центра финансовой грамотности Кузбасса «Финчас» в библиотеке-филиале №10 (с. Новопестерево) прошло мероприятие на тему «Программа долгосрочных сбережений».</w:t>
        </w:r>
        <w:r>
          <w:rPr>
            <w:webHidden/>
          </w:rPr>
          <w:tab/>
        </w:r>
        <w:r>
          <w:rPr>
            <w:webHidden/>
          </w:rPr>
          <w:fldChar w:fldCharType="begin"/>
        </w:r>
        <w:r>
          <w:rPr>
            <w:webHidden/>
          </w:rPr>
          <w:instrText xml:space="preserve"> PAGEREF _Toc198188126 \h </w:instrText>
        </w:r>
        <w:r>
          <w:rPr>
            <w:webHidden/>
          </w:rPr>
        </w:r>
        <w:r>
          <w:rPr>
            <w:webHidden/>
          </w:rPr>
          <w:fldChar w:fldCharType="separate"/>
        </w:r>
        <w:r w:rsidR="00ED3600">
          <w:rPr>
            <w:webHidden/>
          </w:rPr>
          <w:t>38</w:t>
        </w:r>
        <w:r>
          <w:rPr>
            <w:webHidden/>
          </w:rPr>
          <w:fldChar w:fldCharType="end"/>
        </w:r>
      </w:hyperlink>
    </w:p>
    <w:p w14:paraId="62D07404" w14:textId="373B5F1F" w:rsidR="003225B8" w:rsidRDefault="003225B8">
      <w:pPr>
        <w:pStyle w:val="21"/>
        <w:tabs>
          <w:tab w:val="right" w:leader="dot" w:pos="9061"/>
        </w:tabs>
        <w:rPr>
          <w:rFonts w:ascii="Calibri" w:hAnsi="Calibri"/>
          <w:noProof/>
          <w:kern w:val="2"/>
        </w:rPr>
      </w:pPr>
      <w:hyperlink w:anchor="_Toc198188127" w:history="1">
        <w:r w:rsidRPr="000D4E5B">
          <w:rPr>
            <w:rStyle w:val="a3"/>
            <w:noProof/>
          </w:rPr>
          <w:t>petrozavodsk.bezformata.com, 14.05.2025, Глава Карелии поручил расширить работу сервиса «Наличные на кассе» в республике</w:t>
        </w:r>
        <w:r>
          <w:rPr>
            <w:noProof/>
            <w:webHidden/>
          </w:rPr>
          <w:tab/>
        </w:r>
        <w:r>
          <w:rPr>
            <w:noProof/>
            <w:webHidden/>
          </w:rPr>
          <w:fldChar w:fldCharType="begin"/>
        </w:r>
        <w:r>
          <w:rPr>
            <w:noProof/>
            <w:webHidden/>
          </w:rPr>
          <w:instrText xml:space="preserve"> PAGEREF _Toc198188127 \h </w:instrText>
        </w:r>
        <w:r>
          <w:rPr>
            <w:noProof/>
            <w:webHidden/>
          </w:rPr>
        </w:r>
        <w:r>
          <w:rPr>
            <w:noProof/>
            <w:webHidden/>
          </w:rPr>
          <w:fldChar w:fldCharType="separate"/>
        </w:r>
        <w:r w:rsidR="00ED3600">
          <w:rPr>
            <w:noProof/>
            <w:webHidden/>
          </w:rPr>
          <w:t>38</w:t>
        </w:r>
        <w:r>
          <w:rPr>
            <w:noProof/>
            <w:webHidden/>
          </w:rPr>
          <w:fldChar w:fldCharType="end"/>
        </w:r>
      </w:hyperlink>
    </w:p>
    <w:p w14:paraId="71FFB14A" w14:textId="1DB8A91A" w:rsidR="003225B8" w:rsidRDefault="003225B8">
      <w:pPr>
        <w:pStyle w:val="31"/>
        <w:rPr>
          <w:rFonts w:ascii="Calibri" w:hAnsi="Calibri"/>
          <w:kern w:val="2"/>
        </w:rPr>
      </w:pPr>
      <w:hyperlink w:anchor="_Toc198188128" w:history="1">
        <w:r w:rsidRPr="000D4E5B">
          <w:rPr>
            <w:rStyle w:val="a3"/>
          </w:rPr>
          <w:t>Артур Парфенчиков поручил Министерству финансов подготовить законопроект, который позволит расширить действие сервиса на территории региона, чтобы обеспечить граждан финансовыми услугами, и внедрить патентную систему налогообложения по данному виду деятельности для предпринимателей.</w:t>
        </w:r>
        <w:r>
          <w:rPr>
            <w:webHidden/>
          </w:rPr>
          <w:tab/>
        </w:r>
        <w:r>
          <w:rPr>
            <w:webHidden/>
          </w:rPr>
          <w:fldChar w:fldCharType="begin"/>
        </w:r>
        <w:r>
          <w:rPr>
            <w:webHidden/>
          </w:rPr>
          <w:instrText xml:space="preserve"> PAGEREF _Toc198188128 \h </w:instrText>
        </w:r>
        <w:r>
          <w:rPr>
            <w:webHidden/>
          </w:rPr>
        </w:r>
        <w:r>
          <w:rPr>
            <w:webHidden/>
          </w:rPr>
          <w:fldChar w:fldCharType="separate"/>
        </w:r>
        <w:r w:rsidR="00ED3600">
          <w:rPr>
            <w:webHidden/>
          </w:rPr>
          <w:t>38</w:t>
        </w:r>
        <w:r>
          <w:rPr>
            <w:webHidden/>
          </w:rPr>
          <w:fldChar w:fldCharType="end"/>
        </w:r>
      </w:hyperlink>
    </w:p>
    <w:p w14:paraId="79415D0A" w14:textId="2A6C02AE" w:rsidR="003225B8" w:rsidRDefault="003225B8">
      <w:pPr>
        <w:pStyle w:val="21"/>
        <w:tabs>
          <w:tab w:val="right" w:leader="dot" w:pos="9061"/>
        </w:tabs>
        <w:rPr>
          <w:rFonts w:ascii="Calibri" w:hAnsi="Calibri"/>
          <w:noProof/>
          <w:kern w:val="2"/>
        </w:rPr>
      </w:pPr>
      <w:hyperlink w:anchor="_Toc198188129" w:history="1">
        <w:r w:rsidRPr="000D4E5B">
          <w:rPr>
            <w:rStyle w:val="a3"/>
            <w:noProof/>
          </w:rPr>
          <w:t>kurtamyshskij-r45.gosweb.gosuslugi.ru, 14.05.2025, II Всероссийский семейный фестиваль сбережений и инвестиций</w:t>
        </w:r>
        <w:r>
          <w:rPr>
            <w:noProof/>
            <w:webHidden/>
          </w:rPr>
          <w:tab/>
        </w:r>
        <w:r>
          <w:rPr>
            <w:noProof/>
            <w:webHidden/>
          </w:rPr>
          <w:fldChar w:fldCharType="begin"/>
        </w:r>
        <w:r>
          <w:rPr>
            <w:noProof/>
            <w:webHidden/>
          </w:rPr>
          <w:instrText xml:space="preserve"> PAGEREF _Toc198188129 \h </w:instrText>
        </w:r>
        <w:r>
          <w:rPr>
            <w:noProof/>
            <w:webHidden/>
          </w:rPr>
        </w:r>
        <w:r>
          <w:rPr>
            <w:noProof/>
            <w:webHidden/>
          </w:rPr>
          <w:fldChar w:fldCharType="separate"/>
        </w:r>
        <w:r w:rsidR="00ED3600">
          <w:rPr>
            <w:noProof/>
            <w:webHidden/>
          </w:rPr>
          <w:t>39</w:t>
        </w:r>
        <w:r>
          <w:rPr>
            <w:noProof/>
            <w:webHidden/>
          </w:rPr>
          <w:fldChar w:fldCharType="end"/>
        </w:r>
      </w:hyperlink>
    </w:p>
    <w:p w14:paraId="5B9B3DE5" w14:textId="49523346" w:rsidR="003225B8" w:rsidRDefault="003225B8">
      <w:pPr>
        <w:pStyle w:val="31"/>
        <w:rPr>
          <w:rFonts w:ascii="Calibri" w:hAnsi="Calibri"/>
          <w:kern w:val="2"/>
        </w:rPr>
      </w:pPr>
      <w:hyperlink w:anchor="_Toc198188130" w:history="1">
        <w:r w:rsidRPr="000D4E5B">
          <w:rPr>
            <w:rStyle w:val="a3"/>
          </w:rPr>
          <w:t>10 июня 2025 года в 15 часов 00 минут Куртамышский муниципальный округ Курганской области проводит муниципальный этап Фестиваля.</w:t>
        </w:r>
        <w:r>
          <w:rPr>
            <w:webHidden/>
          </w:rPr>
          <w:tab/>
        </w:r>
        <w:r>
          <w:rPr>
            <w:webHidden/>
          </w:rPr>
          <w:fldChar w:fldCharType="begin"/>
        </w:r>
        <w:r>
          <w:rPr>
            <w:webHidden/>
          </w:rPr>
          <w:instrText xml:space="preserve"> PAGEREF _Toc198188130 \h </w:instrText>
        </w:r>
        <w:r>
          <w:rPr>
            <w:webHidden/>
          </w:rPr>
        </w:r>
        <w:r>
          <w:rPr>
            <w:webHidden/>
          </w:rPr>
          <w:fldChar w:fldCharType="separate"/>
        </w:r>
        <w:r w:rsidR="00ED3600">
          <w:rPr>
            <w:webHidden/>
          </w:rPr>
          <w:t>39</w:t>
        </w:r>
        <w:r>
          <w:rPr>
            <w:webHidden/>
          </w:rPr>
          <w:fldChar w:fldCharType="end"/>
        </w:r>
      </w:hyperlink>
    </w:p>
    <w:p w14:paraId="6DA25E5E" w14:textId="38E340C6" w:rsidR="003225B8" w:rsidRDefault="003225B8">
      <w:pPr>
        <w:pStyle w:val="12"/>
        <w:tabs>
          <w:tab w:val="right" w:leader="dot" w:pos="9061"/>
        </w:tabs>
        <w:rPr>
          <w:rFonts w:ascii="Calibri" w:hAnsi="Calibri"/>
          <w:b w:val="0"/>
          <w:noProof/>
          <w:kern w:val="2"/>
          <w:sz w:val="24"/>
        </w:rPr>
      </w:pPr>
      <w:hyperlink w:anchor="_Toc198188131" w:history="1">
        <w:r w:rsidRPr="000D4E5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_Toc198188131 \h </w:instrText>
        </w:r>
        <w:r>
          <w:rPr>
            <w:noProof/>
            <w:webHidden/>
          </w:rPr>
        </w:r>
        <w:r>
          <w:rPr>
            <w:noProof/>
            <w:webHidden/>
          </w:rPr>
          <w:fldChar w:fldCharType="separate"/>
        </w:r>
        <w:r w:rsidR="00ED3600">
          <w:rPr>
            <w:noProof/>
            <w:webHidden/>
          </w:rPr>
          <w:t>40</w:t>
        </w:r>
        <w:r>
          <w:rPr>
            <w:noProof/>
            <w:webHidden/>
          </w:rPr>
          <w:fldChar w:fldCharType="end"/>
        </w:r>
      </w:hyperlink>
    </w:p>
    <w:p w14:paraId="090B36BC" w14:textId="76871096" w:rsidR="003225B8" w:rsidRDefault="003225B8">
      <w:pPr>
        <w:pStyle w:val="21"/>
        <w:tabs>
          <w:tab w:val="right" w:leader="dot" w:pos="9061"/>
        </w:tabs>
        <w:rPr>
          <w:rFonts w:ascii="Calibri" w:hAnsi="Calibri"/>
          <w:noProof/>
          <w:kern w:val="2"/>
        </w:rPr>
      </w:pPr>
      <w:hyperlink w:anchor="_Toc198188132" w:history="1">
        <w:r w:rsidRPr="000D4E5B">
          <w:rPr>
            <w:rStyle w:val="a3"/>
            <w:noProof/>
          </w:rPr>
          <w:t>ТАСС, 14.05.2025, Комитет ГД одобрил получение пенсий причастными к экстремизму через спецсчет</w:t>
        </w:r>
        <w:r>
          <w:rPr>
            <w:noProof/>
            <w:webHidden/>
          </w:rPr>
          <w:tab/>
        </w:r>
        <w:r>
          <w:rPr>
            <w:noProof/>
            <w:webHidden/>
          </w:rPr>
          <w:fldChar w:fldCharType="begin"/>
        </w:r>
        <w:r>
          <w:rPr>
            <w:noProof/>
            <w:webHidden/>
          </w:rPr>
          <w:instrText xml:space="preserve"> PAGEREF _Toc198188132 \h </w:instrText>
        </w:r>
        <w:r>
          <w:rPr>
            <w:noProof/>
            <w:webHidden/>
          </w:rPr>
        </w:r>
        <w:r>
          <w:rPr>
            <w:noProof/>
            <w:webHidden/>
          </w:rPr>
          <w:fldChar w:fldCharType="separate"/>
        </w:r>
        <w:r w:rsidR="00ED3600">
          <w:rPr>
            <w:noProof/>
            <w:webHidden/>
          </w:rPr>
          <w:t>40</w:t>
        </w:r>
        <w:r>
          <w:rPr>
            <w:noProof/>
            <w:webHidden/>
          </w:rPr>
          <w:fldChar w:fldCharType="end"/>
        </w:r>
      </w:hyperlink>
    </w:p>
    <w:p w14:paraId="0E3F8412" w14:textId="6F284CCC" w:rsidR="003225B8" w:rsidRDefault="003225B8">
      <w:pPr>
        <w:pStyle w:val="31"/>
        <w:rPr>
          <w:rFonts w:ascii="Calibri" w:hAnsi="Calibri"/>
          <w:kern w:val="2"/>
        </w:rPr>
      </w:pPr>
      <w:hyperlink w:anchor="_Toc198188133" w:history="1">
        <w:r w:rsidRPr="000D4E5B">
          <w:rPr>
            <w:rStyle w:val="a3"/>
          </w:rPr>
          <w:t>Комитет Госдумы по финансовому рынку рекомендовал нижней палате парламента принять в первом чтении законопроект, предусматривающий ужесточение контроля за финансовыми операциями физических лиц, в отношении которых имеются сведения об их причастности к экстремистской деятельности или терроризму. Документ, инициированный правительством РФ, вносит поправки в законы «О противодействии легализации (отмыванию) доходов, полученных преступным путем, и финансированию терроризма» и «О специальных экономических мерах и принудительных мерах».</w:t>
        </w:r>
        <w:r>
          <w:rPr>
            <w:webHidden/>
          </w:rPr>
          <w:tab/>
        </w:r>
        <w:r>
          <w:rPr>
            <w:webHidden/>
          </w:rPr>
          <w:fldChar w:fldCharType="begin"/>
        </w:r>
        <w:r>
          <w:rPr>
            <w:webHidden/>
          </w:rPr>
          <w:instrText xml:space="preserve"> PAGEREF _Toc198188133 \h </w:instrText>
        </w:r>
        <w:r>
          <w:rPr>
            <w:webHidden/>
          </w:rPr>
        </w:r>
        <w:r>
          <w:rPr>
            <w:webHidden/>
          </w:rPr>
          <w:fldChar w:fldCharType="separate"/>
        </w:r>
        <w:r w:rsidR="00ED3600">
          <w:rPr>
            <w:webHidden/>
          </w:rPr>
          <w:t>40</w:t>
        </w:r>
        <w:r>
          <w:rPr>
            <w:webHidden/>
          </w:rPr>
          <w:fldChar w:fldCharType="end"/>
        </w:r>
      </w:hyperlink>
    </w:p>
    <w:p w14:paraId="35BA5BBD" w14:textId="290E4AC7" w:rsidR="003225B8" w:rsidRDefault="003225B8">
      <w:pPr>
        <w:pStyle w:val="21"/>
        <w:tabs>
          <w:tab w:val="right" w:leader="dot" w:pos="9061"/>
        </w:tabs>
        <w:rPr>
          <w:rFonts w:ascii="Calibri" w:hAnsi="Calibri"/>
          <w:noProof/>
          <w:kern w:val="2"/>
        </w:rPr>
      </w:pPr>
      <w:hyperlink w:anchor="_Toc198188134" w:history="1">
        <w:r w:rsidRPr="000D4E5B">
          <w:rPr>
            <w:rStyle w:val="a3"/>
            <w:noProof/>
          </w:rPr>
          <w:t>ТАСС, 14.05.2025, Соцфонд объяснил снижения числа россиян, ухаживающих за нетрудоспособными</w:t>
        </w:r>
        <w:r>
          <w:rPr>
            <w:noProof/>
            <w:webHidden/>
          </w:rPr>
          <w:tab/>
        </w:r>
        <w:r>
          <w:rPr>
            <w:noProof/>
            <w:webHidden/>
          </w:rPr>
          <w:fldChar w:fldCharType="begin"/>
        </w:r>
        <w:r>
          <w:rPr>
            <w:noProof/>
            <w:webHidden/>
          </w:rPr>
          <w:instrText xml:space="preserve"> PAGEREF _Toc198188134 \h </w:instrText>
        </w:r>
        <w:r>
          <w:rPr>
            <w:noProof/>
            <w:webHidden/>
          </w:rPr>
        </w:r>
        <w:r>
          <w:rPr>
            <w:noProof/>
            <w:webHidden/>
          </w:rPr>
          <w:fldChar w:fldCharType="separate"/>
        </w:r>
        <w:r w:rsidR="00ED3600">
          <w:rPr>
            <w:noProof/>
            <w:webHidden/>
          </w:rPr>
          <w:t>41</w:t>
        </w:r>
        <w:r>
          <w:rPr>
            <w:noProof/>
            <w:webHidden/>
          </w:rPr>
          <w:fldChar w:fldCharType="end"/>
        </w:r>
      </w:hyperlink>
    </w:p>
    <w:p w14:paraId="495E3A26" w14:textId="4CF78B67" w:rsidR="003225B8" w:rsidRDefault="003225B8">
      <w:pPr>
        <w:pStyle w:val="31"/>
        <w:rPr>
          <w:rFonts w:ascii="Calibri" w:hAnsi="Calibri"/>
          <w:kern w:val="2"/>
        </w:rPr>
      </w:pPr>
      <w:hyperlink w:anchor="_Toc198188135" w:history="1">
        <w:r w:rsidRPr="000D4E5B">
          <w:rPr>
            <w:rStyle w:val="a3"/>
          </w:rPr>
          <w:t>Численность неработающих трудоспособных лиц, осуществляющих уход за нетрудоспособными гражданами, за год сократилась в 14 раз - с 2 млн человек в апреле 2024 года до 145 тыс. человек в апреле 2025-го. Причиной стало то, что с 2025 года компенсационная выплата по уходу за нетрудоспособными людьми была трансформирована в надбавку к пенсии, пояснили ТАСС в Социальном фонде России.</w:t>
        </w:r>
        <w:r>
          <w:rPr>
            <w:webHidden/>
          </w:rPr>
          <w:tab/>
        </w:r>
        <w:r>
          <w:rPr>
            <w:webHidden/>
          </w:rPr>
          <w:fldChar w:fldCharType="begin"/>
        </w:r>
        <w:r>
          <w:rPr>
            <w:webHidden/>
          </w:rPr>
          <w:instrText xml:space="preserve"> PAGEREF _Toc198188135 \h </w:instrText>
        </w:r>
        <w:r>
          <w:rPr>
            <w:webHidden/>
          </w:rPr>
        </w:r>
        <w:r>
          <w:rPr>
            <w:webHidden/>
          </w:rPr>
          <w:fldChar w:fldCharType="separate"/>
        </w:r>
        <w:r w:rsidR="00ED3600">
          <w:rPr>
            <w:webHidden/>
          </w:rPr>
          <w:t>41</w:t>
        </w:r>
        <w:r>
          <w:rPr>
            <w:webHidden/>
          </w:rPr>
          <w:fldChar w:fldCharType="end"/>
        </w:r>
      </w:hyperlink>
    </w:p>
    <w:p w14:paraId="3EE9B180" w14:textId="0EB8006D" w:rsidR="003225B8" w:rsidRDefault="003225B8">
      <w:pPr>
        <w:pStyle w:val="21"/>
        <w:tabs>
          <w:tab w:val="right" w:leader="dot" w:pos="9061"/>
        </w:tabs>
        <w:rPr>
          <w:rFonts w:ascii="Calibri" w:hAnsi="Calibri"/>
          <w:noProof/>
          <w:kern w:val="2"/>
        </w:rPr>
      </w:pPr>
      <w:hyperlink w:anchor="_Toc198188136" w:history="1">
        <w:r w:rsidRPr="000D4E5B">
          <w:rPr>
            <w:rStyle w:val="a3"/>
            <w:noProof/>
          </w:rPr>
          <w:t>РИА Новости, 15.05.2025, Большинство российских пенсионеров получают пенсию через банк</w:t>
        </w:r>
        <w:r>
          <w:rPr>
            <w:noProof/>
            <w:webHidden/>
          </w:rPr>
          <w:tab/>
        </w:r>
        <w:r>
          <w:rPr>
            <w:noProof/>
            <w:webHidden/>
          </w:rPr>
          <w:fldChar w:fldCharType="begin"/>
        </w:r>
        <w:r>
          <w:rPr>
            <w:noProof/>
            <w:webHidden/>
          </w:rPr>
          <w:instrText xml:space="preserve"> PAGEREF _Toc198188136 \h </w:instrText>
        </w:r>
        <w:r>
          <w:rPr>
            <w:noProof/>
            <w:webHidden/>
          </w:rPr>
        </w:r>
        <w:r>
          <w:rPr>
            <w:noProof/>
            <w:webHidden/>
          </w:rPr>
          <w:fldChar w:fldCharType="separate"/>
        </w:r>
        <w:r w:rsidR="00ED3600">
          <w:rPr>
            <w:noProof/>
            <w:webHidden/>
          </w:rPr>
          <w:t>42</w:t>
        </w:r>
        <w:r>
          <w:rPr>
            <w:noProof/>
            <w:webHidden/>
          </w:rPr>
          <w:fldChar w:fldCharType="end"/>
        </w:r>
      </w:hyperlink>
    </w:p>
    <w:p w14:paraId="264B5258" w14:textId="28C082B7" w:rsidR="003225B8" w:rsidRDefault="003225B8">
      <w:pPr>
        <w:pStyle w:val="31"/>
        <w:rPr>
          <w:rFonts w:ascii="Calibri" w:hAnsi="Calibri"/>
          <w:kern w:val="2"/>
        </w:rPr>
      </w:pPr>
      <w:hyperlink w:anchor="_Toc198188137" w:history="1">
        <w:r w:rsidRPr="000D4E5B">
          <w:rPr>
            <w:rStyle w:val="a3"/>
          </w:rPr>
          <w:t>Большинство россиян - более 33,7 миллиона человек - получали пенсию в прошлом году через кредитные организации, следует из данных Социального фонда России, с которыми ознакомилось РИА Новости.</w:t>
        </w:r>
        <w:r>
          <w:rPr>
            <w:webHidden/>
          </w:rPr>
          <w:tab/>
        </w:r>
        <w:r>
          <w:rPr>
            <w:webHidden/>
          </w:rPr>
          <w:fldChar w:fldCharType="begin"/>
        </w:r>
        <w:r>
          <w:rPr>
            <w:webHidden/>
          </w:rPr>
          <w:instrText xml:space="preserve"> PAGEREF _Toc198188137 \h </w:instrText>
        </w:r>
        <w:r>
          <w:rPr>
            <w:webHidden/>
          </w:rPr>
        </w:r>
        <w:r>
          <w:rPr>
            <w:webHidden/>
          </w:rPr>
          <w:fldChar w:fldCharType="separate"/>
        </w:r>
        <w:r w:rsidR="00ED3600">
          <w:rPr>
            <w:webHidden/>
          </w:rPr>
          <w:t>42</w:t>
        </w:r>
        <w:r>
          <w:rPr>
            <w:webHidden/>
          </w:rPr>
          <w:fldChar w:fldCharType="end"/>
        </w:r>
      </w:hyperlink>
    </w:p>
    <w:p w14:paraId="32A2C174" w14:textId="0F97E2F7" w:rsidR="003225B8" w:rsidRDefault="003225B8">
      <w:pPr>
        <w:pStyle w:val="21"/>
        <w:tabs>
          <w:tab w:val="right" w:leader="dot" w:pos="9061"/>
        </w:tabs>
        <w:rPr>
          <w:rFonts w:ascii="Calibri" w:hAnsi="Calibri"/>
          <w:noProof/>
          <w:kern w:val="2"/>
        </w:rPr>
      </w:pPr>
      <w:hyperlink w:anchor="_Toc198188138" w:history="1">
        <w:r w:rsidRPr="000D4E5B">
          <w:rPr>
            <w:rStyle w:val="a3"/>
            <w:noProof/>
          </w:rPr>
          <w:t>Газета.ру, 13.05.2025, Стало известно, на какую пенсию могут рассчитывать россияне со средней зарплатой</w:t>
        </w:r>
        <w:r>
          <w:rPr>
            <w:noProof/>
            <w:webHidden/>
          </w:rPr>
          <w:tab/>
        </w:r>
        <w:r>
          <w:rPr>
            <w:noProof/>
            <w:webHidden/>
          </w:rPr>
          <w:fldChar w:fldCharType="begin"/>
        </w:r>
        <w:r>
          <w:rPr>
            <w:noProof/>
            <w:webHidden/>
          </w:rPr>
          <w:instrText xml:space="preserve"> PAGEREF _Toc198188138 \h </w:instrText>
        </w:r>
        <w:r>
          <w:rPr>
            <w:noProof/>
            <w:webHidden/>
          </w:rPr>
        </w:r>
        <w:r>
          <w:rPr>
            <w:noProof/>
            <w:webHidden/>
          </w:rPr>
          <w:fldChar w:fldCharType="separate"/>
        </w:r>
        <w:r w:rsidR="00ED3600">
          <w:rPr>
            <w:noProof/>
            <w:webHidden/>
          </w:rPr>
          <w:t>42</w:t>
        </w:r>
        <w:r>
          <w:rPr>
            <w:noProof/>
            <w:webHidden/>
          </w:rPr>
          <w:fldChar w:fldCharType="end"/>
        </w:r>
      </w:hyperlink>
    </w:p>
    <w:p w14:paraId="28E43D8F" w14:textId="5CAAA171" w:rsidR="003225B8" w:rsidRDefault="003225B8">
      <w:pPr>
        <w:pStyle w:val="31"/>
        <w:rPr>
          <w:rFonts w:ascii="Calibri" w:hAnsi="Calibri"/>
          <w:kern w:val="2"/>
        </w:rPr>
      </w:pPr>
      <w:hyperlink w:anchor="_Toc198188139" w:history="1">
        <w:r w:rsidRPr="000D4E5B">
          <w:rPr>
            <w:rStyle w:val="a3"/>
          </w:rPr>
          <w:t>Россияне со средней зарплатой в 102 тыс. рублей могут рассчитывать на пенсию до 31,6 тыс. рублей, заявил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_Toc198188139 \h </w:instrText>
        </w:r>
        <w:r>
          <w:rPr>
            <w:webHidden/>
          </w:rPr>
        </w:r>
        <w:r>
          <w:rPr>
            <w:webHidden/>
          </w:rPr>
          <w:fldChar w:fldCharType="separate"/>
        </w:r>
        <w:r w:rsidR="00ED3600">
          <w:rPr>
            <w:webHidden/>
          </w:rPr>
          <w:t>42</w:t>
        </w:r>
        <w:r>
          <w:rPr>
            <w:webHidden/>
          </w:rPr>
          <w:fldChar w:fldCharType="end"/>
        </w:r>
      </w:hyperlink>
    </w:p>
    <w:p w14:paraId="571A5630" w14:textId="3A46D059" w:rsidR="003225B8" w:rsidRDefault="003225B8">
      <w:pPr>
        <w:pStyle w:val="21"/>
        <w:tabs>
          <w:tab w:val="right" w:leader="dot" w:pos="9061"/>
        </w:tabs>
        <w:rPr>
          <w:rFonts w:ascii="Calibri" w:hAnsi="Calibri"/>
          <w:noProof/>
          <w:kern w:val="2"/>
        </w:rPr>
      </w:pPr>
      <w:hyperlink w:anchor="_Toc198188140" w:history="1">
        <w:r w:rsidRPr="000D4E5B">
          <w:rPr>
            <w:rStyle w:val="a3"/>
            <w:noProof/>
          </w:rPr>
          <w:t>1rre.ru, 14.05.2025, Депутат Бессараб: пути увеличения страховой пенсии для граждан России</w:t>
        </w:r>
        <w:r>
          <w:rPr>
            <w:noProof/>
            <w:webHidden/>
          </w:rPr>
          <w:tab/>
        </w:r>
        <w:r>
          <w:rPr>
            <w:noProof/>
            <w:webHidden/>
          </w:rPr>
          <w:fldChar w:fldCharType="begin"/>
        </w:r>
        <w:r>
          <w:rPr>
            <w:noProof/>
            <w:webHidden/>
          </w:rPr>
          <w:instrText xml:space="preserve"> PAGEREF _Toc198188140 \h </w:instrText>
        </w:r>
        <w:r>
          <w:rPr>
            <w:noProof/>
            <w:webHidden/>
          </w:rPr>
        </w:r>
        <w:r>
          <w:rPr>
            <w:noProof/>
            <w:webHidden/>
          </w:rPr>
          <w:fldChar w:fldCharType="separate"/>
        </w:r>
        <w:r w:rsidR="00ED3600">
          <w:rPr>
            <w:noProof/>
            <w:webHidden/>
          </w:rPr>
          <w:t>43</w:t>
        </w:r>
        <w:r>
          <w:rPr>
            <w:noProof/>
            <w:webHidden/>
          </w:rPr>
          <w:fldChar w:fldCharType="end"/>
        </w:r>
      </w:hyperlink>
    </w:p>
    <w:p w14:paraId="286954F8" w14:textId="0C25D499" w:rsidR="003225B8" w:rsidRDefault="003225B8">
      <w:pPr>
        <w:pStyle w:val="31"/>
        <w:rPr>
          <w:rFonts w:ascii="Calibri" w:hAnsi="Calibri"/>
          <w:kern w:val="2"/>
        </w:rPr>
      </w:pPr>
      <w:hyperlink w:anchor="_Toc198188141" w:history="1">
        <w:r w:rsidRPr="000D4E5B">
          <w:rPr>
            <w:rStyle w:val="a3"/>
          </w:rPr>
          <w:t>Согласно информации, предоставленной Светланой Бессараб, членом Комитета Госдумы по труду, социальной политике и делам ветеранов, россияне смогут увеличить размер своей страховой пенсии по старости, если начнут формировать добровольные пенсионные накопления. Это заявление было сделано в интервью для «Парламентской газеты» и подчеркивает важность личной ответственности граждан за свое пенсионное обеспечение.</w:t>
        </w:r>
        <w:r>
          <w:rPr>
            <w:webHidden/>
          </w:rPr>
          <w:tab/>
        </w:r>
        <w:r>
          <w:rPr>
            <w:webHidden/>
          </w:rPr>
          <w:fldChar w:fldCharType="begin"/>
        </w:r>
        <w:r>
          <w:rPr>
            <w:webHidden/>
          </w:rPr>
          <w:instrText xml:space="preserve"> PAGEREF _Toc198188141 \h </w:instrText>
        </w:r>
        <w:r>
          <w:rPr>
            <w:webHidden/>
          </w:rPr>
        </w:r>
        <w:r>
          <w:rPr>
            <w:webHidden/>
          </w:rPr>
          <w:fldChar w:fldCharType="separate"/>
        </w:r>
        <w:r w:rsidR="00ED3600">
          <w:rPr>
            <w:webHidden/>
          </w:rPr>
          <w:t>43</w:t>
        </w:r>
        <w:r>
          <w:rPr>
            <w:webHidden/>
          </w:rPr>
          <w:fldChar w:fldCharType="end"/>
        </w:r>
      </w:hyperlink>
    </w:p>
    <w:p w14:paraId="6BED664A" w14:textId="621E5924" w:rsidR="003225B8" w:rsidRDefault="003225B8">
      <w:pPr>
        <w:pStyle w:val="21"/>
        <w:tabs>
          <w:tab w:val="right" w:leader="dot" w:pos="9061"/>
        </w:tabs>
        <w:rPr>
          <w:rFonts w:ascii="Calibri" w:hAnsi="Calibri"/>
          <w:noProof/>
          <w:kern w:val="2"/>
        </w:rPr>
      </w:pPr>
      <w:hyperlink w:anchor="_Toc198188142" w:history="1">
        <w:r w:rsidRPr="000D4E5B">
          <w:rPr>
            <w:rStyle w:val="a3"/>
            <w:noProof/>
          </w:rPr>
          <w:t>Говорит Москва, 14.05.2025, Алексей Зубец: доходов экономики РФ и производительности труда недостаточно для повышения пенсий</w:t>
        </w:r>
        <w:r>
          <w:rPr>
            <w:noProof/>
            <w:webHidden/>
          </w:rPr>
          <w:tab/>
        </w:r>
        <w:r>
          <w:rPr>
            <w:noProof/>
            <w:webHidden/>
          </w:rPr>
          <w:fldChar w:fldCharType="begin"/>
        </w:r>
        <w:r>
          <w:rPr>
            <w:noProof/>
            <w:webHidden/>
          </w:rPr>
          <w:instrText xml:space="preserve"> PAGEREF _Toc198188142 \h </w:instrText>
        </w:r>
        <w:r>
          <w:rPr>
            <w:noProof/>
            <w:webHidden/>
          </w:rPr>
        </w:r>
        <w:r>
          <w:rPr>
            <w:noProof/>
            <w:webHidden/>
          </w:rPr>
          <w:fldChar w:fldCharType="separate"/>
        </w:r>
        <w:r w:rsidR="00ED3600">
          <w:rPr>
            <w:noProof/>
            <w:webHidden/>
          </w:rPr>
          <w:t>44</w:t>
        </w:r>
        <w:r>
          <w:rPr>
            <w:noProof/>
            <w:webHidden/>
          </w:rPr>
          <w:fldChar w:fldCharType="end"/>
        </w:r>
      </w:hyperlink>
    </w:p>
    <w:p w14:paraId="0D7A0791" w14:textId="7F2E68CC" w:rsidR="003225B8" w:rsidRDefault="003225B8">
      <w:pPr>
        <w:pStyle w:val="31"/>
        <w:rPr>
          <w:rFonts w:ascii="Calibri" w:hAnsi="Calibri"/>
          <w:kern w:val="2"/>
        </w:rPr>
      </w:pPr>
      <w:hyperlink w:anchor="_Toc198188143" w:history="1">
        <w:r w:rsidRPr="000D4E5B">
          <w:rPr>
            <w:rStyle w:val="a3"/>
          </w:rPr>
          <w:t>Однако 90% граждан преклонного возраста не могут купить себе крупную бытовую технику, рассказал директор Центра исследований социальной экономики в эфире радиостанции «Говорит Москва».</w:t>
        </w:r>
        <w:r>
          <w:rPr>
            <w:webHidden/>
          </w:rPr>
          <w:tab/>
        </w:r>
        <w:r>
          <w:rPr>
            <w:webHidden/>
          </w:rPr>
          <w:fldChar w:fldCharType="begin"/>
        </w:r>
        <w:r>
          <w:rPr>
            <w:webHidden/>
          </w:rPr>
          <w:instrText xml:space="preserve"> PAGEREF _Toc198188143 \h </w:instrText>
        </w:r>
        <w:r>
          <w:rPr>
            <w:webHidden/>
          </w:rPr>
        </w:r>
        <w:r>
          <w:rPr>
            <w:webHidden/>
          </w:rPr>
          <w:fldChar w:fldCharType="separate"/>
        </w:r>
        <w:r w:rsidR="00ED3600">
          <w:rPr>
            <w:webHidden/>
          </w:rPr>
          <w:t>44</w:t>
        </w:r>
        <w:r>
          <w:rPr>
            <w:webHidden/>
          </w:rPr>
          <w:fldChar w:fldCharType="end"/>
        </w:r>
      </w:hyperlink>
    </w:p>
    <w:p w14:paraId="1D8101B2" w14:textId="27A8429F" w:rsidR="003225B8" w:rsidRDefault="003225B8">
      <w:pPr>
        <w:pStyle w:val="21"/>
        <w:tabs>
          <w:tab w:val="right" w:leader="dot" w:pos="9061"/>
        </w:tabs>
        <w:rPr>
          <w:rFonts w:ascii="Calibri" w:hAnsi="Calibri"/>
          <w:noProof/>
          <w:kern w:val="2"/>
        </w:rPr>
      </w:pPr>
      <w:hyperlink w:anchor="_Toc198188144" w:history="1">
        <w:r w:rsidRPr="000D4E5B">
          <w:rPr>
            <w:rStyle w:val="a3"/>
            <w:noProof/>
          </w:rPr>
          <w:t>Национальная информационная группа, 14.05.2025, Пенсии не догоняют инфляцию: почему в России не стоит ждать больших выплат</w:t>
        </w:r>
        <w:r>
          <w:rPr>
            <w:noProof/>
            <w:webHidden/>
          </w:rPr>
          <w:tab/>
        </w:r>
        <w:r>
          <w:rPr>
            <w:noProof/>
            <w:webHidden/>
          </w:rPr>
          <w:fldChar w:fldCharType="begin"/>
        </w:r>
        <w:r>
          <w:rPr>
            <w:noProof/>
            <w:webHidden/>
          </w:rPr>
          <w:instrText xml:space="preserve"> PAGEREF _Toc198188144 \h </w:instrText>
        </w:r>
        <w:r>
          <w:rPr>
            <w:noProof/>
            <w:webHidden/>
          </w:rPr>
        </w:r>
        <w:r>
          <w:rPr>
            <w:noProof/>
            <w:webHidden/>
          </w:rPr>
          <w:fldChar w:fldCharType="separate"/>
        </w:r>
        <w:r w:rsidR="00ED3600">
          <w:rPr>
            <w:noProof/>
            <w:webHidden/>
          </w:rPr>
          <w:t>44</w:t>
        </w:r>
        <w:r>
          <w:rPr>
            <w:noProof/>
            <w:webHidden/>
          </w:rPr>
          <w:fldChar w:fldCharType="end"/>
        </w:r>
      </w:hyperlink>
    </w:p>
    <w:p w14:paraId="792AD018" w14:textId="011A8638" w:rsidR="003225B8" w:rsidRDefault="003225B8">
      <w:pPr>
        <w:pStyle w:val="31"/>
        <w:rPr>
          <w:rFonts w:ascii="Calibri" w:hAnsi="Calibri"/>
          <w:kern w:val="2"/>
        </w:rPr>
      </w:pPr>
      <w:hyperlink w:anchor="_Toc198188145" w:history="1">
        <w:r w:rsidRPr="000D4E5B">
          <w:rPr>
            <w:rStyle w:val="a3"/>
          </w:rPr>
          <w:t>Быстрое и заметное увеличение пенсий в России в ближайшее время маловероятно. По словам директора Центра исследований социальной экономики Алексея Зубца, для этого просто нет достаточных оснований. Его комментарий приводит Telegram-канал радиостанции «Говорит Москва».</w:t>
        </w:r>
        <w:r>
          <w:rPr>
            <w:webHidden/>
          </w:rPr>
          <w:tab/>
        </w:r>
        <w:r>
          <w:rPr>
            <w:webHidden/>
          </w:rPr>
          <w:fldChar w:fldCharType="begin"/>
        </w:r>
        <w:r>
          <w:rPr>
            <w:webHidden/>
          </w:rPr>
          <w:instrText xml:space="preserve"> PAGEREF _Toc198188145 \h </w:instrText>
        </w:r>
        <w:r>
          <w:rPr>
            <w:webHidden/>
          </w:rPr>
        </w:r>
        <w:r>
          <w:rPr>
            <w:webHidden/>
          </w:rPr>
          <w:fldChar w:fldCharType="separate"/>
        </w:r>
        <w:r w:rsidR="00ED3600">
          <w:rPr>
            <w:webHidden/>
          </w:rPr>
          <w:t>44</w:t>
        </w:r>
        <w:r>
          <w:rPr>
            <w:webHidden/>
          </w:rPr>
          <w:fldChar w:fldCharType="end"/>
        </w:r>
      </w:hyperlink>
    </w:p>
    <w:p w14:paraId="7A7E1F07" w14:textId="7F995F9D" w:rsidR="003225B8" w:rsidRDefault="003225B8">
      <w:pPr>
        <w:pStyle w:val="21"/>
        <w:tabs>
          <w:tab w:val="right" w:leader="dot" w:pos="9061"/>
        </w:tabs>
        <w:rPr>
          <w:rFonts w:ascii="Calibri" w:hAnsi="Calibri"/>
          <w:noProof/>
          <w:kern w:val="2"/>
        </w:rPr>
      </w:pPr>
      <w:hyperlink w:anchor="_Toc198188146" w:history="1">
        <w:r w:rsidRPr="000D4E5B">
          <w:rPr>
            <w:rStyle w:val="a3"/>
            <w:noProof/>
          </w:rPr>
          <w:t>Всем!ру, 14.05.2025, Кто может уйти на пенсию раньше срока</w:t>
        </w:r>
        <w:r>
          <w:rPr>
            <w:noProof/>
            <w:webHidden/>
          </w:rPr>
          <w:tab/>
        </w:r>
        <w:r>
          <w:rPr>
            <w:noProof/>
            <w:webHidden/>
          </w:rPr>
          <w:fldChar w:fldCharType="begin"/>
        </w:r>
        <w:r>
          <w:rPr>
            <w:noProof/>
            <w:webHidden/>
          </w:rPr>
          <w:instrText xml:space="preserve"> PAGEREF _Toc198188146 \h </w:instrText>
        </w:r>
        <w:r>
          <w:rPr>
            <w:noProof/>
            <w:webHidden/>
          </w:rPr>
        </w:r>
        <w:r>
          <w:rPr>
            <w:noProof/>
            <w:webHidden/>
          </w:rPr>
          <w:fldChar w:fldCharType="separate"/>
        </w:r>
        <w:r w:rsidR="00ED3600">
          <w:rPr>
            <w:noProof/>
            <w:webHidden/>
          </w:rPr>
          <w:t>45</w:t>
        </w:r>
        <w:r>
          <w:rPr>
            <w:noProof/>
            <w:webHidden/>
          </w:rPr>
          <w:fldChar w:fldCharType="end"/>
        </w:r>
      </w:hyperlink>
    </w:p>
    <w:p w14:paraId="5379488D" w14:textId="2FD98D90" w:rsidR="003225B8" w:rsidRDefault="003225B8">
      <w:pPr>
        <w:pStyle w:val="31"/>
        <w:rPr>
          <w:rFonts w:ascii="Calibri" w:hAnsi="Calibri"/>
          <w:kern w:val="2"/>
        </w:rPr>
      </w:pPr>
      <w:hyperlink w:anchor="_Toc198188147" w:history="1">
        <w:r w:rsidRPr="000D4E5B">
          <w:rPr>
            <w:rStyle w:val="a3"/>
          </w:rPr>
          <w:t>Досрочное пенсионное обеспечение доступно различным категориям российских граждан. Женщины, накопившие 37 лет страхового стажа, имеют возможность завершить трудовую деятельность в 55 лет, а мужчины с 42-летним стажем - в 60 лет, что на два года раньше стандартного срока.</w:t>
        </w:r>
        <w:r>
          <w:rPr>
            <w:webHidden/>
          </w:rPr>
          <w:tab/>
        </w:r>
        <w:r>
          <w:rPr>
            <w:webHidden/>
          </w:rPr>
          <w:fldChar w:fldCharType="begin"/>
        </w:r>
        <w:r>
          <w:rPr>
            <w:webHidden/>
          </w:rPr>
          <w:instrText xml:space="preserve"> PAGEREF _Toc198188147 \h </w:instrText>
        </w:r>
        <w:r>
          <w:rPr>
            <w:webHidden/>
          </w:rPr>
        </w:r>
        <w:r>
          <w:rPr>
            <w:webHidden/>
          </w:rPr>
          <w:fldChar w:fldCharType="separate"/>
        </w:r>
        <w:r w:rsidR="00ED3600">
          <w:rPr>
            <w:webHidden/>
          </w:rPr>
          <w:t>45</w:t>
        </w:r>
        <w:r>
          <w:rPr>
            <w:webHidden/>
          </w:rPr>
          <w:fldChar w:fldCharType="end"/>
        </w:r>
      </w:hyperlink>
    </w:p>
    <w:p w14:paraId="6EE1308C" w14:textId="726190E7" w:rsidR="003225B8" w:rsidRDefault="003225B8">
      <w:pPr>
        <w:pStyle w:val="21"/>
        <w:tabs>
          <w:tab w:val="right" w:leader="dot" w:pos="9061"/>
        </w:tabs>
        <w:rPr>
          <w:rFonts w:ascii="Calibri" w:hAnsi="Calibri"/>
          <w:noProof/>
          <w:kern w:val="2"/>
        </w:rPr>
      </w:pPr>
      <w:hyperlink w:anchor="_Toc198188148" w:history="1">
        <w:r w:rsidRPr="000D4E5B">
          <w:rPr>
            <w:rStyle w:val="a3"/>
            <w:noProof/>
          </w:rPr>
          <w:t>Конкурент, 14.05.2025, В 2026-м пенсионный балл подорожает – расчеты</w:t>
        </w:r>
        <w:r>
          <w:rPr>
            <w:noProof/>
            <w:webHidden/>
          </w:rPr>
          <w:tab/>
        </w:r>
        <w:r>
          <w:rPr>
            <w:noProof/>
            <w:webHidden/>
          </w:rPr>
          <w:fldChar w:fldCharType="begin"/>
        </w:r>
        <w:r>
          <w:rPr>
            <w:noProof/>
            <w:webHidden/>
          </w:rPr>
          <w:instrText xml:space="preserve"> PAGEREF _Toc198188148 \h </w:instrText>
        </w:r>
        <w:r>
          <w:rPr>
            <w:noProof/>
            <w:webHidden/>
          </w:rPr>
        </w:r>
        <w:r>
          <w:rPr>
            <w:noProof/>
            <w:webHidden/>
          </w:rPr>
          <w:fldChar w:fldCharType="separate"/>
        </w:r>
        <w:r w:rsidR="00ED3600">
          <w:rPr>
            <w:noProof/>
            <w:webHidden/>
          </w:rPr>
          <w:t>46</w:t>
        </w:r>
        <w:r>
          <w:rPr>
            <w:noProof/>
            <w:webHidden/>
          </w:rPr>
          <w:fldChar w:fldCharType="end"/>
        </w:r>
      </w:hyperlink>
    </w:p>
    <w:p w14:paraId="50105734" w14:textId="4EB3FB5C" w:rsidR="003225B8" w:rsidRDefault="003225B8">
      <w:pPr>
        <w:pStyle w:val="31"/>
        <w:rPr>
          <w:rFonts w:ascii="Calibri" w:hAnsi="Calibri"/>
          <w:kern w:val="2"/>
        </w:rPr>
      </w:pPr>
      <w:hyperlink w:anchor="_Toc198188149" w:history="1">
        <w:r w:rsidRPr="000D4E5B">
          <w:rPr>
            <w:rStyle w:val="a3"/>
          </w:rPr>
          <w:t>В 2025 г. стоимость пенсионного балла составляет 145,69 руб., в 2026 г. индивидуальный пенсионный коэффициент (ИПК) подорожает примерно до 160 руб., полагает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_Toc198188149 \h </w:instrText>
        </w:r>
        <w:r>
          <w:rPr>
            <w:webHidden/>
          </w:rPr>
        </w:r>
        <w:r>
          <w:rPr>
            <w:webHidden/>
          </w:rPr>
          <w:fldChar w:fldCharType="separate"/>
        </w:r>
        <w:r w:rsidR="00ED3600">
          <w:rPr>
            <w:webHidden/>
          </w:rPr>
          <w:t>46</w:t>
        </w:r>
        <w:r>
          <w:rPr>
            <w:webHidden/>
          </w:rPr>
          <w:fldChar w:fldCharType="end"/>
        </w:r>
      </w:hyperlink>
    </w:p>
    <w:p w14:paraId="1DEE58E8" w14:textId="5BC2A169" w:rsidR="003225B8" w:rsidRDefault="003225B8">
      <w:pPr>
        <w:pStyle w:val="21"/>
        <w:tabs>
          <w:tab w:val="right" w:leader="dot" w:pos="9061"/>
        </w:tabs>
        <w:rPr>
          <w:rFonts w:ascii="Calibri" w:hAnsi="Calibri"/>
          <w:noProof/>
          <w:kern w:val="2"/>
        </w:rPr>
      </w:pPr>
      <w:hyperlink w:anchor="_Toc198188150" w:history="1">
        <w:r w:rsidRPr="000D4E5B">
          <w:rPr>
            <w:rStyle w:val="a3"/>
            <w:noProof/>
          </w:rPr>
          <w:t>PRIMPRESS, 14.05.2025, Пенсионеров, проживших минимум 60 лет, ждет большой сюрприз с 15 мая</w:t>
        </w:r>
        <w:r>
          <w:rPr>
            <w:noProof/>
            <w:webHidden/>
          </w:rPr>
          <w:tab/>
        </w:r>
        <w:r>
          <w:rPr>
            <w:noProof/>
            <w:webHidden/>
          </w:rPr>
          <w:fldChar w:fldCharType="begin"/>
        </w:r>
        <w:r>
          <w:rPr>
            <w:noProof/>
            <w:webHidden/>
          </w:rPr>
          <w:instrText xml:space="preserve"> PAGEREF _Toc198188150 \h </w:instrText>
        </w:r>
        <w:r>
          <w:rPr>
            <w:noProof/>
            <w:webHidden/>
          </w:rPr>
        </w:r>
        <w:r>
          <w:rPr>
            <w:noProof/>
            <w:webHidden/>
          </w:rPr>
          <w:fldChar w:fldCharType="separate"/>
        </w:r>
        <w:r w:rsidR="00ED3600">
          <w:rPr>
            <w:noProof/>
            <w:webHidden/>
          </w:rPr>
          <w:t>47</w:t>
        </w:r>
        <w:r>
          <w:rPr>
            <w:noProof/>
            <w:webHidden/>
          </w:rPr>
          <w:fldChar w:fldCharType="end"/>
        </w:r>
      </w:hyperlink>
    </w:p>
    <w:p w14:paraId="5BD58F27" w14:textId="11C1584B" w:rsidR="003225B8" w:rsidRDefault="003225B8">
      <w:pPr>
        <w:pStyle w:val="31"/>
        <w:rPr>
          <w:rFonts w:ascii="Calibri" w:hAnsi="Calibri"/>
          <w:kern w:val="2"/>
        </w:rPr>
      </w:pPr>
      <w:hyperlink w:anchor="_Toc198188151" w:history="1">
        <w:r w:rsidRPr="000D4E5B">
          <w:rPr>
            <w:rStyle w:val="a3"/>
          </w:rPr>
          <w:t>Пенсионерам, которые прожили вместе не менее 60 лет, сообщили о новом приятном сюрпризе. С недавнего времени расширился список регионов, где доступен бонус для таких граждан. Многие из них начнут получать деньги уже с 15 мая.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_Toc198188151 \h </w:instrText>
        </w:r>
        <w:r>
          <w:rPr>
            <w:webHidden/>
          </w:rPr>
        </w:r>
        <w:r>
          <w:rPr>
            <w:webHidden/>
          </w:rPr>
          <w:fldChar w:fldCharType="separate"/>
        </w:r>
        <w:r w:rsidR="00ED3600">
          <w:rPr>
            <w:webHidden/>
          </w:rPr>
          <w:t>47</w:t>
        </w:r>
        <w:r>
          <w:rPr>
            <w:webHidden/>
          </w:rPr>
          <w:fldChar w:fldCharType="end"/>
        </w:r>
      </w:hyperlink>
    </w:p>
    <w:p w14:paraId="2AE1A0F6" w14:textId="5B03C78E" w:rsidR="003225B8" w:rsidRDefault="003225B8">
      <w:pPr>
        <w:pStyle w:val="21"/>
        <w:tabs>
          <w:tab w:val="right" w:leader="dot" w:pos="9061"/>
        </w:tabs>
        <w:rPr>
          <w:rFonts w:ascii="Calibri" w:hAnsi="Calibri"/>
          <w:noProof/>
          <w:kern w:val="2"/>
        </w:rPr>
      </w:pPr>
      <w:hyperlink w:anchor="_Toc198188152" w:history="1">
        <w:r w:rsidRPr="000D4E5B">
          <w:rPr>
            <w:rStyle w:val="a3"/>
            <w:noProof/>
          </w:rPr>
          <w:t>NEWS.ru, 14.05.2025, Идея не проработана: председатель Союза потребителей РФ раскритиковал предложение о минимальном пороге индексации пенсий в 1000 рублей</w:t>
        </w:r>
        <w:r>
          <w:rPr>
            <w:noProof/>
            <w:webHidden/>
          </w:rPr>
          <w:tab/>
        </w:r>
        <w:r>
          <w:rPr>
            <w:noProof/>
            <w:webHidden/>
          </w:rPr>
          <w:fldChar w:fldCharType="begin"/>
        </w:r>
        <w:r>
          <w:rPr>
            <w:noProof/>
            <w:webHidden/>
          </w:rPr>
          <w:instrText xml:space="preserve"> PAGEREF _Toc198188152 \h </w:instrText>
        </w:r>
        <w:r>
          <w:rPr>
            <w:noProof/>
            <w:webHidden/>
          </w:rPr>
        </w:r>
        <w:r>
          <w:rPr>
            <w:noProof/>
            <w:webHidden/>
          </w:rPr>
          <w:fldChar w:fldCharType="separate"/>
        </w:r>
        <w:r w:rsidR="00ED3600">
          <w:rPr>
            <w:noProof/>
            <w:webHidden/>
          </w:rPr>
          <w:t>47</w:t>
        </w:r>
        <w:r>
          <w:rPr>
            <w:noProof/>
            <w:webHidden/>
          </w:rPr>
          <w:fldChar w:fldCharType="end"/>
        </w:r>
      </w:hyperlink>
    </w:p>
    <w:p w14:paraId="2CE8D662" w14:textId="404E4324" w:rsidR="003225B8" w:rsidRDefault="003225B8">
      <w:pPr>
        <w:pStyle w:val="31"/>
        <w:rPr>
          <w:rFonts w:ascii="Calibri" w:hAnsi="Calibri"/>
          <w:kern w:val="2"/>
        </w:rPr>
      </w:pPr>
      <w:hyperlink w:anchor="_Toc198188153" w:history="1">
        <w:r w:rsidRPr="000D4E5B">
          <w:rPr>
            <w:rStyle w:val="a3"/>
          </w:rPr>
          <w:t>Председатель Союза потребителей России Анатолий Голов в разговоре с NEWS.ru раскритиковал идею депутата Госдумы Сергея Гаврилова установить минимальный порог индексации соцвыплат работающим пенсионерам в тысячу рублей. Он подчеркнул, что это предложение не проработано.</w:t>
        </w:r>
        <w:r>
          <w:rPr>
            <w:webHidden/>
          </w:rPr>
          <w:tab/>
        </w:r>
        <w:r>
          <w:rPr>
            <w:webHidden/>
          </w:rPr>
          <w:fldChar w:fldCharType="begin"/>
        </w:r>
        <w:r>
          <w:rPr>
            <w:webHidden/>
          </w:rPr>
          <w:instrText xml:space="preserve"> PAGEREF _Toc198188153 \h </w:instrText>
        </w:r>
        <w:r>
          <w:rPr>
            <w:webHidden/>
          </w:rPr>
        </w:r>
        <w:r>
          <w:rPr>
            <w:webHidden/>
          </w:rPr>
          <w:fldChar w:fldCharType="separate"/>
        </w:r>
        <w:r w:rsidR="00ED3600">
          <w:rPr>
            <w:webHidden/>
          </w:rPr>
          <w:t>47</w:t>
        </w:r>
        <w:r>
          <w:rPr>
            <w:webHidden/>
          </w:rPr>
          <w:fldChar w:fldCharType="end"/>
        </w:r>
      </w:hyperlink>
    </w:p>
    <w:p w14:paraId="7B753F58" w14:textId="673ED1EE" w:rsidR="003225B8" w:rsidRDefault="003225B8">
      <w:pPr>
        <w:pStyle w:val="21"/>
        <w:tabs>
          <w:tab w:val="right" w:leader="dot" w:pos="9061"/>
        </w:tabs>
        <w:rPr>
          <w:rFonts w:ascii="Calibri" w:hAnsi="Calibri"/>
          <w:noProof/>
          <w:kern w:val="2"/>
        </w:rPr>
      </w:pPr>
      <w:hyperlink w:anchor="_Toc198188154" w:history="1">
        <w:r w:rsidRPr="000D4E5B">
          <w:rPr>
            <w:rStyle w:val="a3"/>
            <w:noProof/>
          </w:rPr>
          <w:t>NEWS.ru, 15.05.2025, Больших пенсий ждать не стоит: россиян разочарует их индексация в 2026 году: что не так с ростом выплат</w:t>
        </w:r>
        <w:r>
          <w:rPr>
            <w:noProof/>
            <w:webHidden/>
          </w:rPr>
          <w:tab/>
        </w:r>
        <w:r>
          <w:rPr>
            <w:noProof/>
            <w:webHidden/>
          </w:rPr>
          <w:fldChar w:fldCharType="begin"/>
        </w:r>
        <w:r>
          <w:rPr>
            <w:noProof/>
            <w:webHidden/>
          </w:rPr>
          <w:instrText xml:space="preserve"> PAGEREF _Toc198188154 \h </w:instrText>
        </w:r>
        <w:r>
          <w:rPr>
            <w:noProof/>
            <w:webHidden/>
          </w:rPr>
        </w:r>
        <w:r>
          <w:rPr>
            <w:noProof/>
            <w:webHidden/>
          </w:rPr>
          <w:fldChar w:fldCharType="separate"/>
        </w:r>
        <w:r w:rsidR="00ED3600">
          <w:rPr>
            <w:noProof/>
            <w:webHidden/>
          </w:rPr>
          <w:t>48</w:t>
        </w:r>
        <w:r>
          <w:rPr>
            <w:noProof/>
            <w:webHidden/>
          </w:rPr>
          <w:fldChar w:fldCharType="end"/>
        </w:r>
      </w:hyperlink>
    </w:p>
    <w:p w14:paraId="5C0C19B0" w14:textId="120BA4D3" w:rsidR="003225B8" w:rsidRDefault="003225B8">
      <w:pPr>
        <w:pStyle w:val="31"/>
        <w:rPr>
          <w:rFonts w:ascii="Calibri" w:hAnsi="Calibri"/>
          <w:kern w:val="2"/>
        </w:rPr>
      </w:pPr>
      <w:hyperlink w:anchor="_Toc198188155" w:history="1">
        <w:r w:rsidRPr="000D4E5B">
          <w:rPr>
            <w:rStyle w:val="a3"/>
          </w:rPr>
          <w:t>Депутат Сергей Гаврилов раскритиковал размеры индексации выплат работающим пенсионерам в 2026 году. По его мнению, для нее нужно установить минимальный порог. NEWS.ru разбирался, насколько реалистично это предложение.</w:t>
        </w:r>
        <w:r>
          <w:rPr>
            <w:webHidden/>
          </w:rPr>
          <w:tab/>
        </w:r>
        <w:r>
          <w:rPr>
            <w:webHidden/>
          </w:rPr>
          <w:fldChar w:fldCharType="begin"/>
        </w:r>
        <w:r>
          <w:rPr>
            <w:webHidden/>
          </w:rPr>
          <w:instrText xml:space="preserve"> PAGEREF _Toc198188155 \h </w:instrText>
        </w:r>
        <w:r>
          <w:rPr>
            <w:webHidden/>
          </w:rPr>
        </w:r>
        <w:r>
          <w:rPr>
            <w:webHidden/>
          </w:rPr>
          <w:fldChar w:fldCharType="separate"/>
        </w:r>
        <w:r w:rsidR="00ED3600">
          <w:rPr>
            <w:webHidden/>
          </w:rPr>
          <w:t>48</w:t>
        </w:r>
        <w:r>
          <w:rPr>
            <w:webHidden/>
          </w:rPr>
          <w:fldChar w:fldCharType="end"/>
        </w:r>
      </w:hyperlink>
    </w:p>
    <w:p w14:paraId="5742658E" w14:textId="2EE84224" w:rsidR="003225B8" w:rsidRDefault="003225B8">
      <w:pPr>
        <w:pStyle w:val="21"/>
        <w:tabs>
          <w:tab w:val="right" w:leader="dot" w:pos="9061"/>
        </w:tabs>
        <w:rPr>
          <w:rFonts w:ascii="Calibri" w:hAnsi="Calibri"/>
          <w:noProof/>
          <w:kern w:val="2"/>
        </w:rPr>
      </w:pPr>
      <w:hyperlink w:anchor="_Toc198188156" w:history="1">
        <w:r w:rsidRPr="000D4E5B">
          <w:rPr>
            <w:rStyle w:val="a3"/>
            <w:noProof/>
          </w:rPr>
          <w:t xml:space="preserve">Пенсия </w:t>
        </w:r>
        <w:r w:rsidRPr="000D4E5B">
          <w:rPr>
            <w:rStyle w:val="a3"/>
            <w:noProof/>
            <w:lang w:val="en-US"/>
          </w:rPr>
          <w:t>PRO</w:t>
        </w:r>
        <w:r w:rsidRPr="000D4E5B">
          <w:rPr>
            <w:rStyle w:val="a3"/>
            <w:noProof/>
          </w:rPr>
          <w:t>, 14.05.2025, Что положено пенсионерам и ветеранам МВД</w:t>
        </w:r>
        <w:r>
          <w:rPr>
            <w:noProof/>
            <w:webHidden/>
          </w:rPr>
          <w:tab/>
        </w:r>
        <w:r>
          <w:rPr>
            <w:noProof/>
            <w:webHidden/>
          </w:rPr>
          <w:fldChar w:fldCharType="begin"/>
        </w:r>
        <w:r>
          <w:rPr>
            <w:noProof/>
            <w:webHidden/>
          </w:rPr>
          <w:instrText xml:space="preserve"> PAGEREF _Toc198188156 \h </w:instrText>
        </w:r>
        <w:r>
          <w:rPr>
            <w:noProof/>
            <w:webHidden/>
          </w:rPr>
        </w:r>
        <w:r>
          <w:rPr>
            <w:noProof/>
            <w:webHidden/>
          </w:rPr>
          <w:fldChar w:fldCharType="separate"/>
        </w:r>
        <w:r w:rsidR="00ED3600">
          <w:rPr>
            <w:noProof/>
            <w:webHidden/>
          </w:rPr>
          <w:t>50</w:t>
        </w:r>
        <w:r>
          <w:rPr>
            <w:noProof/>
            <w:webHidden/>
          </w:rPr>
          <w:fldChar w:fldCharType="end"/>
        </w:r>
      </w:hyperlink>
    </w:p>
    <w:p w14:paraId="293ED2A7" w14:textId="31AA1A94" w:rsidR="003225B8" w:rsidRDefault="003225B8">
      <w:pPr>
        <w:pStyle w:val="31"/>
        <w:rPr>
          <w:rFonts w:ascii="Calibri" w:hAnsi="Calibri"/>
          <w:kern w:val="2"/>
        </w:rPr>
      </w:pPr>
      <w:hyperlink w:anchor="_Toc198188157" w:history="1">
        <w:r w:rsidRPr="000D4E5B">
          <w:rPr>
            <w:rStyle w:val="a3"/>
          </w:rPr>
          <w:t>Сотрудники, отслужившие в Министерстве внутренних дел двадцать лет, имеют право на заслуженный отдых, привилегии и социальные выплаты от государства. Однако пенсионеры и ветераны органов внутренних дел различаются: вторым предоставляется более обширный пакет господдержки. «Пенсия ПРО» объясняет порядок начисления пенсии и льгот сотрудникам МВД.</w:t>
        </w:r>
        <w:r>
          <w:rPr>
            <w:webHidden/>
          </w:rPr>
          <w:tab/>
        </w:r>
        <w:r>
          <w:rPr>
            <w:webHidden/>
          </w:rPr>
          <w:fldChar w:fldCharType="begin"/>
        </w:r>
        <w:r>
          <w:rPr>
            <w:webHidden/>
          </w:rPr>
          <w:instrText xml:space="preserve"> PAGEREF _Toc198188157 \h </w:instrText>
        </w:r>
        <w:r>
          <w:rPr>
            <w:webHidden/>
          </w:rPr>
        </w:r>
        <w:r>
          <w:rPr>
            <w:webHidden/>
          </w:rPr>
          <w:fldChar w:fldCharType="separate"/>
        </w:r>
        <w:r w:rsidR="00ED3600">
          <w:rPr>
            <w:webHidden/>
          </w:rPr>
          <w:t>50</w:t>
        </w:r>
        <w:r>
          <w:rPr>
            <w:webHidden/>
          </w:rPr>
          <w:fldChar w:fldCharType="end"/>
        </w:r>
      </w:hyperlink>
    </w:p>
    <w:p w14:paraId="6A2410E1" w14:textId="21749A55" w:rsidR="003225B8" w:rsidRDefault="003225B8">
      <w:pPr>
        <w:pStyle w:val="12"/>
        <w:tabs>
          <w:tab w:val="right" w:leader="dot" w:pos="9061"/>
        </w:tabs>
        <w:rPr>
          <w:rFonts w:ascii="Calibri" w:hAnsi="Calibri"/>
          <w:b w:val="0"/>
          <w:noProof/>
          <w:kern w:val="2"/>
          <w:sz w:val="24"/>
        </w:rPr>
      </w:pPr>
      <w:hyperlink w:anchor="_Toc198188158" w:history="1">
        <w:r w:rsidRPr="000D4E5B">
          <w:rPr>
            <w:rStyle w:val="a3"/>
            <w:noProof/>
          </w:rPr>
          <w:t>Региональные СМИ</w:t>
        </w:r>
        <w:r>
          <w:rPr>
            <w:noProof/>
            <w:webHidden/>
          </w:rPr>
          <w:tab/>
        </w:r>
        <w:r>
          <w:rPr>
            <w:noProof/>
            <w:webHidden/>
          </w:rPr>
          <w:fldChar w:fldCharType="begin"/>
        </w:r>
        <w:r>
          <w:rPr>
            <w:noProof/>
            <w:webHidden/>
          </w:rPr>
          <w:instrText xml:space="preserve"> PAGEREF _Toc198188158 \h </w:instrText>
        </w:r>
        <w:r>
          <w:rPr>
            <w:noProof/>
            <w:webHidden/>
          </w:rPr>
        </w:r>
        <w:r>
          <w:rPr>
            <w:noProof/>
            <w:webHidden/>
          </w:rPr>
          <w:fldChar w:fldCharType="separate"/>
        </w:r>
        <w:r w:rsidR="00ED3600">
          <w:rPr>
            <w:noProof/>
            <w:webHidden/>
          </w:rPr>
          <w:t>56</w:t>
        </w:r>
        <w:r>
          <w:rPr>
            <w:noProof/>
            <w:webHidden/>
          </w:rPr>
          <w:fldChar w:fldCharType="end"/>
        </w:r>
      </w:hyperlink>
    </w:p>
    <w:p w14:paraId="04A87B22" w14:textId="7A764BE2" w:rsidR="003225B8" w:rsidRDefault="003225B8">
      <w:pPr>
        <w:pStyle w:val="21"/>
        <w:tabs>
          <w:tab w:val="right" w:leader="dot" w:pos="9061"/>
        </w:tabs>
        <w:rPr>
          <w:rFonts w:ascii="Calibri" w:hAnsi="Calibri"/>
          <w:noProof/>
          <w:kern w:val="2"/>
        </w:rPr>
      </w:pPr>
      <w:hyperlink w:anchor="_Toc198188159" w:history="1">
        <w:r w:rsidRPr="000D4E5B">
          <w:rPr>
            <w:rStyle w:val="a3"/>
            <w:noProof/>
          </w:rPr>
          <w:t>Новости Югры, 14.05.2025, Депутат Госдумы от Югры предложил добавить справедливости в пенсионное обеспечение северян</w:t>
        </w:r>
        <w:r>
          <w:rPr>
            <w:noProof/>
            <w:webHidden/>
          </w:rPr>
          <w:tab/>
        </w:r>
        <w:r>
          <w:rPr>
            <w:noProof/>
            <w:webHidden/>
          </w:rPr>
          <w:fldChar w:fldCharType="begin"/>
        </w:r>
        <w:r>
          <w:rPr>
            <w:noProof/>
            <w:webHidden/>
          </w:rPr>
          <w:instrText xml:space="preserve"> PAGEREF _Toc198188159 \h </w:instrText>
        </w:r>
        <w:r>
          <w:rPr>
            <w:noProof/>
            <w:webHidden/>
          </w:rPr>
        </w:r>
        <w:r>
          <w:rPr>
            <w:noProof/>
            <w:webHidden/>
          </w:rPr>
          <w:fldChar w:fldCharType="separate"/>
        </w:r>
        <w:r w:rsidR="00ED3600">
          <w:rPr>
            <w:noProof/>
            <w:webHidden/>
          </w:rPr>
          <w:t>56</w:t>
        </w:r>
        <w:r>
          <w:rPr>
            <w:noProof/>
            <w:webHidden/>
          </w:rPr>
          <w:fldChar w:fldCharType="end"/>
        </w:r>
      </w:hyperlink>
    </w:p>
    <w:p w14:paraId="4E887056" w14:textId="5F2B23E9" w:rsidR="003225B8" w:rsidRDefault="003225B8">
      <w:pPr>
        <w:pStyle w:val="31"/>
        <w:rPr>
          <w:rFonts w:ascii="Calibri" w:hAnsi="Calibri"/>
          <w:kern w:val="2"/>
        </w:rPr>
      </w:pPr>
      <w:hyperlink w:anchor="_Toc198188160" w:history="1">
        <w:r w:rsidRPr="000D4E5B">
          <w:rPr>
            <w:rStyle w:val="a3"/>
          </w:rPr>
          <w:t>Недостаточный уровень пенсионного обеспечения северян стимулирует отток кадров из районов Крайнего Севера и создает риски для развития арктических территорий.</w:t>
        </w:r>
        <w:r>
          <w:rPr>
            <w:webHidden/>
          </w:rPr>
          <w:tab/>
        </w:r>
        <w:r>
          <w:rPr>
            <w:webHidden/>
          </w:rPr>
          <w:fldChar w:fldCharType="begin"/>
        </w:r>
        <w:r>
          <w:rPr>
            <w:webHidden/>
          </w:rPr>
          <w:instrText xml:space="preserve"> PAGEREF _Toc198188160 \h </w:instrText>
        </w:r>
        <w:r>
          <w:rPr>
            <w:webHidden/>
          </w:rPr>
        </w:r>
        <w:r>
          <w:rPr>
            <w:webHidden/>
          </w:rPr>
          <w:fldChar w:fldCharType="separate"/>
        </w:r>
        <w:r w:rsidR="00ED3600">
          <w:rPr>
            <w:webHidden/>
          </w:rPr>
          <w:t>56</w:t>
        </w:r>
        <w:r>
          <w:rPr>
            <w:webHidden/>
          </w:rPr>
          <w:fldChar w:fldCharType="end"/>
        </w:r>
      </w:hyperlink>
    </w:p>
    <w:p w14:paraId="634A7ACB" w14:textId="45D90115" w:rsidR="003225B8" w:rsidRDefault="003225B8">
      <w:pPr>
        <w:pStyle w:val="12"/>
        <w:tabs>
          <w:tab w:val="right" w:leader="dot" w:pos="9061"/>
        </w:tabs>
        <w:rPr>
          <w:rFonts w:ascii="Calibri" w:hAnsi="Calibri"/>
          <w:b w:val="0"/>
          <w:noProof/>
          <w:kern w:val="2"/>
          <w:sz w:val="24"/>
        </w:rPr>
      </w:pPr>
      <w:hyperlink w:anchor="_Toc198188161" w:history="1">
        <w:r w:rsidRPr="000D4E5B">
          <w:rPr>
            <w:rStyle w:val="a3"/>
            <w:noProof/>
          </w:rPr>
          <w:t>НОВОСТИ МАКРОЭКОНОМИКИ</w:t>
        </w:r>
        <w:r>
          <w:rPr>
            <w:noProof/>
            <w:webHidden/>
          </w:rPr>
          <w:tab/>
        </w:r>
        <w:r>
          <w:rPr>
            <w:noProof/>
            <w:webHidden/>
          </w:rPr>
          <w:fldChar w:fldCharType="begin"/>
        </w:r>
        <w:r>
          <w:rPr>
            <w:noProof/>
            <w:webHidden/>
          </w:rPr>
          <w:instrText xml:space="preserve"> PAGEREF _Toc198188161 \h </w:instrText>
        </w:r>
        <w:r>
          <w:rPr>
            <w:noProof/>
            <w:webHidden/>
          </w:rPr>
        </w:r>
        <w:r>
          <w:rPr>
            <w:noProof/>
            <w:webHidden/>
          </w:rPr>
          <w:fldChar w:fldCharType="separate"/>
        </w:r>
        <w:r w:rsidR="00ED3600">
          <w:rPr>
            <w:noProof/>
            <w:webHidden/>
          </w:rPr>
          <w:t>58</w:t>
        </w:r>
        <w:r>
          <w:rPr>
            <w:noProof/>
            <w:webHidden/>
          </w:rPr>
          <w:fldChar w:fldCharType="end"/>
        </w:r>
      </w:hyperlink>
    </w:p>
    <w:p w14:paraId="3B5598A2" w14:textId="1D71078D" w:rsidR="003225B8" w:rsidRDefault="003225B8">
      <w:pPr>
        <w:pStyle w:val="21"/>
        <w:tabs>
          <w:tab w:val="right" w:leader="dot" w:pos="9061"/>
        </w:tabs>
        <w:rPr>
          <w:rFonts w:ascii="Calibri" w:hAnsi="Calibri"/>
          <w:noProof/>
          <w:kern w:val="2"/>
        </w:rPr>
      </w:pPr>
      <w:hyperlink w:anchor="_Toc198188162" w:history="1">
        <w:r w:rsidRPr="000D4E5B">
          <w:rPr>
            <w:rStyle w:val="a3"/>
            <w:noProof/>
          </w:rPr>
          <w:t>Парламентская газета, 14.05.2025, Рубль в июне может укрепиться еще больше</w:t>
        </w:r>
        <w:r>
          <w:rPr>
            <w:noProof/>
            <w:webHidden/>
          </w:rPr>
          <w:tab/>
        </w:r>
        <w:r>
          <w:rPr>
            <w:noProof/>
            <w:webHidden/>
          </w:rPr>
          <w:fldChar w:fldCharType="begin"/>
        </w:r>
        <w:r>
          <w:rPr>
            <w:noProof/>
            <w:webHidden/>
          </w:rPr>
          <w:instrText xml:space="preserve"> PAGEREF _Toc198188162 \h </w:instrText>
        </w:r>
        <w:r>
          <w:rPr>
            <w:noProof/>
            <w:webHidden/>
          </w:rPr>
        </w:r>
        <w:r>
          <w:rPr>
            <w:noProof/>
            <w:webHidden/>
          </w:rPr>
          <w:fldChar w:fldCharType="separate"/>
        </w:r>
        <w:r w:rsidR="00ED3600">
          <w:rPr>
            <w:noProof/>
            <w:webHidden/>
          </w:rPr>
          <w:t>58</w:t>
        </w:r>
        <w:r>
          <w:rPr>
            <w:noProof/>
            <w:webHidden/>
          </w:rPr>
          <w:fldChar w:fldCharType="end"/>
        </w:r>
      </w:hyperlink>
    </w:p>
    <w:p w14:paraId="5DCD655A" w14:textId="4662B5B9" w:rsidR="003225B8" w:rsidRDefault="003225B8">
      <w:pPr>
        <w:pStyle w:val="31"/>
        <w:rPr>
          <w:rFonts w:ascii="Calibri" w:hAnsi="Calibri"/>
          <w:kern w:val="2"/>
        </w:rPr>
      </w:pPr>
      <w:hyperlink w:anchor="_Toc198188163" w:history="1">
        <w:r w:rsidRPr="000D4E5B">
          <w:rPr>
            <w:rStyle w:val="a3"/>
          </w:rPr>
          <w:t>Рубль в последнее время позитивно отреагировал на внутренние экономические и внешнеполитические события. Также весомую роль сыграли действия Центробанка, направленные на замедление инфляции. Не исключено, что в июне регулятор снизит ключевую ставку на 0,25 процента, после чего рубль может укрепиться еще больше, допустил на «финансовых средах» в пресс-центре «Парламентской газеты» председатель Комитета Госдумы по финрынку Анатолий Аксаков. В прошлом году, напомним, депутат называл 77 рублей за доллар оптимально приемлемым соотношением валют для российских экспортеров и импортеров.</w:t>
        </w:r>
        <w:r>
          <w:rPr>
            <w:webHidden/>
          </w:rPr>
          <w:tab/>
        </w:r>
        <w:r>
          <w:rPr>
            <w:webHidden/>
          </w:rPr>
          <w:fldChar w:fldCharType="begin"/>
        </w:r>
        <w:r>
          <w:rPr>
            <w:webHidden/>
          </w:rPr>
          <w:instrText xml:space="preserve"> PAGEREF _Toc198188163 \h </w:instrText>
        </w:r>
        <w:r>
          <w:rPr>
            <w:webHidden/>
          </w:rPr>
        </w:r>
        <w:r>
          <w:rPr>
            <w:webHidden/>
          </w:rPr>
          <w:fldChar w:fldCharType="separate"/>
        </w:r>
        <w:r w:rsidR="00ED3600">
          <w:rPr>
            <w:webHidden/>
          </w:rPr>
          <w:t>58</w:t>
        </w:r>
        <w:r>
          <w:rPr>
            <w:webHidden/>
          </w:rPr>
          <w:fldChar w:fldCharType="end"/>
        </w:r>
      </w:hyperlink>
    </w:p>
    <w:p w14:paraId="2BB61A1E" w14:textId="2D127E48" w:rsidR="003225B8" w:rsidRDefault="003225B8">
      <w:pPr>
        <w:pStyle w:val="21"/>
        <w:tabs>
          <w:tab w:val="right" w:leader="dot" w:pos="9061"/>
        </w:tabs>
        <w:rPr>
          <w:rFonts w:ascii="Calibri" w:hAnsi="Calibri"/>
          <w:noProof/>
          <w:kern w:val="2"/>
        </w:rPr>
      </w:pPr>
      <w:hyperlink w:anchor="_Toc198188164" w:history="1">
        <w:r w:rsidRPr="000D4E5B">
          <w:rPr>
            <w:rStyle w:val="a3"/>
            <w:noProof/>
          </w:rPr>
          <w:t>Известия, 14.05.2025, Копить нельзя тратить: россияне переходят к накопительной модели</w:t>
        </w:r>
        <w:r>
          <w:rPr>
            <w:noProof/>
            <w:webHidden/>
          </w:rPr>
          <w:tab/>
        </w:r>
        <w:r>
          <w:rPr>
            <w:noProof/>
            <w:webHidden/>
          </w:rPr>
          <w:fldChar w:fldCharType="begin"/>
        </w:r>
        <w:r>
          <w:rPr>
            <w:noProof/>
            <w:webHidden/>
          </w:rPr>
          <w:instrText xml:space="preserve"> PAGEREF _Toc198188164 \h </w:instrText>
        </w:r>
        <w:r>
          <w:rPr>
            <w:noProof/>
            <w:webHidden/>
          </w:rPr>
        </w:r>
        <w:r>
          <w:rPr>
            <w:noProof/>
            <w:webHidden/>
          </w:rPr>
          <w:fldChar w:fldCharType="separate"/>
        </w:r>
        <w:r w:rsidR="00ED3600">
          <w:rPr>
            <w:noProof/>
            <w:webHidden/>
          </w:rPr>
          <w:t>59</w:t>
        </w:r>
        <w:r>
          <w:rPr>
            <w:noProof/>
            <w:webHidden/>
          </w:rPr>
          <w:fldChar w:fldCharType="end"/>
        </w:r>
      </w:hyperlink>
    </w:p>
    <w:p w14:paraId="0414C45F" w14:textId="00CB55B8" w:rsidR="003225B8" w:rsidRDefault="003225B8">
      <w:pPr>
        <w:pStyle w:val="31"/>
        <w:rPr>
          <w:rFonts w:ascii="Calibri" w:hAnsi="Calibri"/>
          <w:kern w:val="2"/>
        </w:rPr>
      </w:pPr>
      <w:hyperlink w:anchor="_Toc198188165" w:history="1">
        <w:r w:rsidRPr="000D4E5B">
          <w:rPr>
            <w:rStyle w:val="a3"/>
          </w:rPr>
          <w:t>По данным НАФИ, всего 5 из 10 россиян накапливают финансовую «подушку «безопасности на случай потери дохода. Как накопить комфортную сумму в текущих экономических условиях - читайте в материале «Известий».</w:t>
        </w:r>
        <w:r>
          <w:rPr>
            <w:webHidden/>
          </w:rPr>
          <w:tab/>
        </w:r>
        <w:r>
          <w:rPr>
            <w:webHidden/>
          </w:rPr>
          <w:fldChar w:fldCharType="begin"/>
        </w:r>
        <w:r>
          <w:rPr>
            <w:webHidden/>
          </w:rPr>
          <w:instrText xml:space="preserve"> PAGEREF _Toc198188165 \h </w:instrText>
        </w:r>
        <w:r>
          <w:rPr>
            <w:webHidden/>
          </w:rPr>
        </w:r>
        <w:r>
          <w:rPr>
            <w:webHidden/>
          </w:rPr>
          <w:fldChar w:fldCharType="separate"/>
        </w:r>
        <w:r w:rsidR="00ED3600">
          <w:rPr>
            <w:webHidden/>
          </w:rPr>
          <w:t>59</w:t>
        </w:r>
        <w:r>
          <w:rPr>
            <w:webHidden/>
          </w:rPr>
          <w:fldChar w:fldCharType="end"/>
        </w:r>
      </w:hyperlink>
    </w:p>
    <w:p w14:paraId="2BBE3154" w14:textId="1B5A2868" w:rsidR="003225B8" w:rsidRDefault="003225B8">
      <w:pPr>
        <w:pStyle w:val="21"/>
        <w:tabs>
          <w:tab w:val="right" w:leader="dot" w:pos="9061"/>
        </w:tabs>
        <w:rPr>
          <w:rFonts w:ascii="Calibri" w:hAnsi="Calibri"/>
          <w:noProof/>
          <w:kern w:val="2"/>
        </w:rPr>
      </w:pPr>
      <w:hyperlink w:anchor="_Toc198188166" w:history="1">
        <w:r w:rsidRPr="000D4E5B">
          <w:rPr>
            <w:rStyle w:val="a3"/>
            <w:noProof/>
          </w:rPr>
          <w:t xml:space="preserve">Известия, 15.05.2025, Родительский контроль: Госдума в </w:t>
        </w:r>
        <w:r w:rsidRPr="000D4E5B">
          <w:rPr>
            <w:rStyle w:val="a3"/>
            <w:noProof/>
            <w:lang w:val="en-US"/>
          </w:rPr>
          <w:t>I</w:t>
        </w:r>
        <w:r w:rsidRPr="000D4E5B">
          <w:rPr>
            <w:rStyle w:val="a3"/>
            <w:noProof/>
          </w:rPr>
          <w:t xml:space="preserve"> чтении одобрила запрет на самостоятельное открытие банковских счетов подростками</w:t>
        </w:r>
        <w:r>
          <w:rPr>
            <w:noProof/>
            <w:webHidden/>
          </w:rPr>
          <w:tab/>
        </w:r>
        <w:r>
          <w:rPr>
            <w:noProof/>
            <w:webHidden/>
          </w:rPr>
          <w:fldChar w:fldCharType="begin"/>
        </w:r>
        <w:r>
          <w:rPr>
            <w:noProof/>
            <w:webHidden/>
          </w:rPr>
          <w:instrText xml:space="preserve"> PAGEREF _Toc198188166 \h </w:instrText>
        </w:r>
        <w:r>
          <w:rPr>
            <w:noProof/>
            <w:webHidden/>
          </w:rPr>
        </w:r>
        <w:r>
          <w:rPr>
            <w:noProof/>
            <w:webHidden/>
          </w:rPr>
          <w:fldChar w:fldCharType="separate"/>
        </w:r>
        <w:r w:rsidR="00ED3600">
          <w:rPr>
            <w:noProof/>
            <w:webHidden/>
          </w:rPr>
          <w:t>62</w:t>
        </w:r>
        <w:r>
          <w:rPr>
            <w:noProof/>
            <w:webHidden/>
          </w:rPr>
          <w:fldChar w:fldCharType="end"/>
        </w:r>
      </w:hyperlink>
    </w:p>
    <w:p w14:paraId="3A771B90" w14:textId="07F09950" w:rsidR="003225B8" w:rsidRDefault="003225B8">
      <w:pPr>
        <w:pStyle w:val="31"/>
        <w:rPr>
          <w:rFonts w:ascii="Calibri" w:hAnsi="Calibri"/>
          <w:kern w:val="2"/>
        </w:rPr>
      </w:pPr>
      <w:hyperlink w:anchor="_Toc198188167" w:history="1">
        <w:r w:rsidRPr="000D4E5B">
          <w:rPr>
            <w:rStyle w:val="a3"/>
          </w:rPr>
          <w:t>Госдума в первом чтении одобрила запрет на открытие банками счетов подросткам без согласия родителей. Мера должна защитить детей от противоправных действий злоумышленников. Инициатива может помочь в борьбе с мошенниками, но важно также развивать финансовую грамотность несовершеннолетних, полагают эксперты. Что изменит новая норма - в материале «Известий».</w:t>
        </w:r>
        <w:r>
          <w:rPr>
            <w:webHidden/>
          </w:rPr>
          <w:tab/>
        </w:r>
        <w:r>
          <w:rPr>
            <w:webHidden/>
          </w:rPr>
          <w:fldChar w:fldCharType="begin"/>
        </w:r>
        <w:r>
          <w:rPr>
            <w:webHidden/>
          </w:rPr>
          <w:instrText xml:space="preserve"> PAGEREF _Toc198188167 \h </w:instrText>
        </w:r>
        <w:r>
          <w:rPr>
            <w:webHidden/>
          </w:rPr>
        </w:r>
        <w:r>
          <w:rPr>
            <w:webHidden/>
          </w:rPr>
          <w:fldChar w:fldCharType="separate"/>
        </w:r>
        <w:r w:rsidR="00ED3600">
          <w:rPr>
            <w:webHidden/>
          </w:rPr>
          <w:t>62</w:t>
        </w:r>
        <w:r>
          <w:rPr>
            <w:webHidden/>
          </w:rPr>
          <w:fldChar w:fldCharType="end"/>
        </w:r>
      </w:hyperlink>
    </w:p>
    <w:p w14:paraId="0669380F" w14:textId="21390F41" w:rsidR="003225B8" w:rsidRDefault="003225B8">
      <w:pPr>
        <w:pStyle w:val="21"/>
        <w:tabs>
          <w:tab w:val="right" w:leader="dot" w:pos="9061"/>
        </w:tabs>
        <w:rPr>
          <w:rFonts w:ascii="Calibri" w:hAnsi="Calibri"/>
          <w:noProof/>
          <w:kern w:val="2"/>
        </w:rPr>
      </w:pPr>
      <w:hyperlink w:anchor="_Toc198188168" w:history="1">
        <w:r w:rsidRPr="000D4E5B">
          <w:rPr>
            <w:rStyle w:val="a3"/>
            <w:noProof/>
          </w:rPr>
          <w:t>Известия, 15.05.2025, Охота за признаком</w:t>
        </w:r>
        <w:r>
          <w:rPr>
            <w:noProof/>
            <w:webHidden/>
          </w:rPr>
          <w:tab/>
        </w:r>
        <w:r>
          <w:rPr>
            <w:noProof/>
            <w:webHidden/>
          </w:rPr>
          <w:fldChar w:fldCharType="begin"/>
        </w:r>
        <w:r>
          <w:rPr>
            <w:noProof/>
            <w:webHidden/>
          </w:rPr>
          <w:instrText xml:space="preserve"> PAGEREF _Toc198188168 \h </w:instrText>
        </w:r>
        <w:r>
          <w:rPr>
            <w:noProof/>
            <w:webHidden/>
          </w:rPr>
        </w:r>
        <w:r>
          <w:rPr>
            <w:noProof/>
            <w:webHidden/>
          </w:rPr>
          <w:fldChar w:fldCharType="separate"/>
        </w:r>
        <w:r w:rsidR="00ED3600">
          <w:rPr>
            <w:noProof/>
            <w:webHidden/>
          </w:rPr>
          <w:t>66</w:t>
        </w:r>
        <w:r>
          <w:rPr>
            <w:noProof/>
            <w:webHidden/>
          </w:rPr>
          <w:fldChar w:fldCharType="end"/>
        </w:r>
      </w:hyperlink>
    </w:p>
    <w:p w14:paraId="0D985BA3" w14:textId="31E229BB" w:rsidR="003225B8" w:rsidRDefault="003225B8">
      <w:pPr>
        <w:pStyle w:val="31"/>
        <w:rPr>
          <w:rFonts w:ascii="Calibri" w:hAnsi="Calibri"/>
          <w:kern w:val="2"/>
        </w:rPr>
      </w:pPr>
      <w:hyperlink w:anchor="_Toc198188169" w:history="1">
        <w:r w:rsidRPr="000D4E5B">
          <w:rPr>
            <w:rStyle w:val="a3"/>
          </w:rPr>
          <w:t>Банки усилят контроль над трансакциями с соцвыплатами, которые имеют признаки обналичивания - речь идёт о маткапитале, пособиях на детей, а также выплатах бойцам СВО и их семьям, выяснили "Известия". ЦБ будет требовать более тщательного контроля над такими операциями - это следует из обновлённого проекта положения регулятора (есть у "Известий"). Если финорганизация признаёт перевод подозрительным, в будущем сомнительные операции этого клиента могут блокировать и дополнительно проверять. Причём рискованными могут счесть даже платежи в торговых точках без терминалов, а также оплату услуг репетиторов. Пострадают ли добросовестные клиенты - в материале "Известий".</w:t>
        </w:r>
        <w:r>
          <w:rPr>
            <w:webHidden/>
          </w:rPr>
          <w:tab/>
        </w:r>
        <w:r>
          <w:rPr>
            <w:webHidden/>
          </w:rPr>
          <w:fldChar w:fldCharType="begin"/>
        </w:r>
        <w:r>
          <w:rPr>
            <w:webHidden/>
          </w:rPr>
          <w:instrText xml:space="preserve"> PAGEREF _Toc198188169 \h </w:instrText>
        </w:r>
        <w:r>
          <w:rPr>
            <w:webHidden/>
          </w:rPr>
        </w:r>
        <w:r>
          <w:rPr>
            <w:webHidden/>
          </w:rPr>
          <w:fldChar w:fldCharType="separate"/>
        </w:r>
        <w:r w:rsidR="00ED3600">
          <w:rPr>
            <w:webHidden/>
          </w:rPr>
          <w:t>66</w:t>
        </w:r>
        <w:r>
          <w:rPr>
            <w:webHidden/>
          </w:rPr>
          <w:fldChar w:fldCharType="end"/>
        </w:r>
      </w:hyperlink>
    </w:p>
    <w:p w14:paraId="29003AEE" w14:textId="4142D0A4" w:rsidR="003225B8" w:rsidRDefault="003225B8">
      <w:pPr>
        <w:pStyle w:val="21"/>
        <w:tabs>
          <w:tab w:val="right" w:leader="dot" w:pos="9061"/>
        </w:tabs>
        <w:rPr>
          <w:rFonts w:ascii="Calibri" w:hAnsi="Calibri"/>
          <w:noProof/>
          <w:kern w:val="2"/>
        </w:rPr>
      </w:pPr>
      <w:hyperlink w:anchor="_Toc198188170" w:history="1">
        <w:r w:rsidRPr="000D4E5B">
          <w:rPr>
            <w:rStyle w:val="a3"/>
            <w:noProof/>
          </w:rPr>
          <w:t>Ведомости, 14.05.2025, Объем торгов ОФЗ на вторичном биржевом рынке снизился до 29,24 млрд рублей</w:t>
        </w:r>
        <w:r>
          <w:rPr>
            <w:noProof/>
            <w:webHidden/>
          </w:rPr>
          <w:tab/>
        </w:r>
        <w:r>
          <w:rPr>
            <w:noProof/>
            <w:webHidden/>
          </w:rPr>
          <w:fldChar w:fldCharType="begin"/>
        </w:r>
        <w:r>
          <w:rPr>
            <w:noProof/>
            <w:webHidden/>
          </w:rPr>
          <w:instrText xml:space="preserve"> PAGEREF _Toc198188170 \h </w:instrText>
        </w:r>
        <w:r>
          <w:rPr>
            <w:noProof/>
            <w:webHidden/>
          </w:rPr>
        </w:r>
        <w:r>
          <w:rPr>
            <w:noProof/>
            <w:webHidden/>
          </w:rPr>
          <w:fldChar w:fldCharType="separate"/>
        </w:r>
        <w:r w:rsidR="00ED3600">
          <w:rPr>
            <w:noProof/>
            <w:webHidden/>
          </w:rPr>
          <w:t>69</w:t>
        </w:r>
        <w:r>
          <w:rPr>
            <w:noProof/>
            <w:webHidden/>
          </w:rPr>
          <w:fldChar w:fldCharType="end"/>
        </w:r>
      </w:hyperlink>
    </w:p>
    <w:p w14:paraId="08E19794" w14:textId="459592CE" w:rsidR="003225B8" w:rsidRDefault="003225B8">
      <w:pPr>
        <w:pStyle w:val="31"/>
        <w:rPr>
          <w:rFonts w:ascii="Calibri" w:hAnsi="Calibri"/>
          <w:kern w:val="2"/>
        </w:rPr>
      </w:pPr>
      <w:hyperlink w:anchor="_Toc198188171" w:history="1">
        <w:r w:rsidRPr="000D4E5B">
          <w:rPr>
            <w:rStyle w:val="a3"/>
          </w:rPr>
          <w:t>В апреле наблюдалось снижение активности участников на вторичном биржевом рынке облигаций федерального займа (ОФЗ). Среднедневной объем торгов ценными бумагами сократился до 29,24 млрд руб. по сравнению с 41,8 млрд руб. в марте. Это следует из «Обзора рисков финансовых рынков» Банка России.</w:t>
        </w:r>
        <w:r>
          <w:rPr>
            <w:webHidden/>
          </w:rPr>
          <w:tab/>
        </w:r>
        <w:r>
          <w:rPr>
            <w:webHidden/>
          </w:rPr>
          <w:fldChar w:fldCharType="begin"/>
        </w:r>
        <w:r>
          <w:rPr>
            <w:webHidden/>
          </w:rPr>
          <w:instrText xml:space="preserve"> PAGEREF _Toc198188171 \h </w:instrText>
        </w:r>
        <w:r>
          <w:rPr>
            <w:webHidden/>
          </w:rPr>
        </w:r>
        <w:r>
          <w:rPr>
            <w:webHidden/>
          </w:rPr>
          <w:fldChar w:fldCharType="separate"/>
        </w:r>
        <w:r w:rsidR="00ED3600">
          <w:rPr>
            <w:webHidden/>
          </w:rPr>
          <w:t>69</w:t>
        </w:r>
        <w:r>
          <w:rPr>
            <w:webHidden/>
          </w:rPr>
          <w:fldChar w:fldCharType="end"/>
        </w:r>
      </w:hyperlink>
    </w:p>
    <w:p w14:paraId="5180B772" w14:textId="72A3CEC3" w:rsidR="003225B8" w:rsidRDefault="003225B8">
      <w:pPr>
        <w:pStyle w:val="21"/>
        <w:tabs>
          <w:tab w:val="right" w:leader="dot" w:pos="9061"/>
        </w:tabs>
        <w:rPr>
          <w:rFonts w:ascii="Calibri" w:hAnsi="Calibri"/>
          <w:noProof/>
          <w:kern w:val="2"/>
        </w:rPr>
      </w:pPr>
      <w:hyperlink w:anchor="_Toc198188172" w:history="1">
        <w:r w:rsidRPr="000D4E5B">
          <w:rPr>
            <w:rStyle w:val="a3"/>
            <w:noProof/>
          </w:rPr>
          <w:t>Ведомости, 15.05.2025, Объем сделок ЗПИФов с жильем более чем за год вырос почти в 2 раза</w:t>
        </w:r>
        <w:r>
          <w:rPr>
            <w:noProof/>
            <w:webHidden/>
          </w:rPr>
          <w:tab/>
        </w:r>
        <w:r>
          <w:rPr>
            <w:noProof/>
            <w:webHidden/>
          </w:rPr>
          <w:fldChar w:fldCharType="begin"/>
        </w:r>
        <w:r>
          <w:rPr>
            <w:noProof/>
            <w:webHidden/>
          </w:rPr>
          <w:instrText xml:space="preserve"> PAGEREF _Toc198188172 \h </w:instrText>
        </w:r>
        <w:r>
          <w:rPr>
            <w:noProof/>
            <w:webHidden/>
          </w:rPr>
        </w:r>
        <w:r>
          <w:rPr>
            <w:noProof/>
            <w:webHidden/>
          </w:rPr>
          <w:fldChar w:fldCharType="separate"/>
        </w:r>
        <w:r w:rsidR="00ED3600">
          <w:rPr>
            <w:noProof/>
            <w:webHidden/>
          </w:rPr>
          <w:t>69</w:t>
        </w:r>
        <w:r>
          <w:rPr>
            <w:noProof/>
            <w:webHidden/>
          </w:rPr>
          <w:fldChar w:fldCharType="end"/>
        </w:r>
      </w:hyperlink>
    </w:p>
    <w:p w14:paraId="520A7079" w14:textId="5E7A4E2D" w:rsidR="003225B8" w:rsidRDefault="003225B8">
      <w:pPr>
        <w:pStyle w:val="31"/>
        <w:rPr>
          <w:rFonts w:ascii="Calibri" w:hAnsi="Calibri"/>
          <w:kern w:val="2"/>
        </w:rPr>
      </w:pPr>
      <w:hyperlink w:anchor="_Toc198188173" w:history="1">
        <w:r w:rsidRPr="000D4E5B">
          <w:rPr>
            <w:rStyle w:val="a3"/>
          </w:rPr>
          <w:t>Общий объем активов закрытых паевых инвестиционных фондов (ЗПИФ) в сегменте жилой недвижимости за 15 месяцев (за 2024 г. и первый квартал 2025 г.) вырос на 85% до 442 000 кв. м. Об этом говорится в исследовании консалтинговой компании IBC Real Estate. По расчетам аналитиков, 76% вложений ЗПИФов в жилье приходятся на Москву.</w:t>
        </w:r>
        <w:r>
          <w:rPr>
            <w:webHidden/>
          </w:rPr>
          <w:tab/>
        </w:r>
        <w:r>
          <w:rPr>
            <w:webHidden/>
          </w:rPr>
          <w:fldChar w:fldCharType="begin"/>
        </w:r>
        <w:r>
          <w:rPr>
            <w:webHidden/>
          </w:rPr>
          <w:instrText xml:space="preserve"> PAGEREF _Toc198188173 \h </w:instrText>
        </w:r>
        <w:r>
          <w:rPr>
            <w:webHidden/>
          </w:rPr>
        </w:r>
        <w:r>
          <w:rPr>
            <w:webHidden/>
          </w:rPr>
          <w:fldChar w:fldCharType="separate"/>
        </w:r>
        <w:r w:rsidR="00ED3600">
          <w:rPr>
            <w:webHidden/>
          </w:rPr>
          <w:t>69</w:t>
        </w:r>
        <w:r>
          <w:rPr>
            <w:webHidden/>
          </w:rPr>
          <w:fldChar w:fldCharType="end"/>
        </w:r>
      </w:hyperlink>
    </w:p>
    <w:p w14:paraId="7589A68C" w14:textId="08D7B127" w:rsidR="003225B8" w:rsidRDefault="003225B8">
      <w:pPr>
        <w:pStyle w:val="21"/>
        <w:tabs>
          <w:tab w:val="right" w:leader="dot" w:pos="9061"/>
        </w:tabs>
        <w:rPr>
          <w:rFonts w:ascii="Calibri" w:hAnsi="Calibri"/>
          <w:noProof/>
          <w:kern w:val="2"/>
        </w:rPr>
      </w:pPr>
      <w:hyperlink w:anchor="_Toc198188174" w:history="1">
        <w:r w:rsidRPr="000D4E5B">
          <w:rPr>
            <w:rStyle w:val="a3"/>
            <w:noProof/>
          </w:rPr>
          <w:t>Ведомости, 15.05.2025, Как может отреагировать рубль на переговоры в Стамбуле</w:t>
        </w:r>
        <w:r>
          <w:rPr>
            <w:noProof/>
            <w:webHidden/>
          </w:rPr>
          <w:tab/>
        </w:r>
        <w:r>
          <w:rPr>
            <w:noProof/>
            <w:webHidden/>
          </w:rPr>
          <w:fldChar w:fldCharType="begin"/>
        </w:r>
        <w:r>
          <w:rPr>
            <w:noProof/>
            <w:webHidden/>
          </w:rPr>
          <w:instrText xml:space="preserve"> PAGEREF _Toc198188174 \h </w:instrText>
        </w:r>
        <w:r>
          <w:rPr>
            <w:noProof/>
            <w:webHidden/>
          </w:rPr>
        </w:r>
        <w:r>
          <w:rPr>
            <w:noProof/>
            <w:webHidden/>
          </w:rPr>
          <w:fldChar w:fldCharType="separate"/>
        </w:r>
        <w:r w:rsidR="00ED3600">
          <w:rPr>
            <w:noProof/>
            <w:webHidden/>
          </w:rPr>
          <w:t>72</w:t>
        </w:r>
        <w:r>
          <w:rPr>
            <w:noProof/>
            <w:webHidden/>
          </w:rPr>
          <w:fldChar w:fldCharType="end"/>
        </w:r>
      </w:hyperlink>
    </w:p>
    <w:p w14:paraId="3CC74BD6" w14:textId="6E5D3131" w:rsidR="003225B8" w:rsidRDefault="003225B8">
      <w:pPr>
        <w:pStyle w:val="31"/>
        <w:rPr>
          <w:rFonts w:ascii="Calibri" w:hAnsi="Calibri"/>
          <w:kern w:val="2"/>
        </w:rPr>
      </w:pPr>
      <w:hyperlink w:anchor="_Toc198188175" w:history="1">
        <w:r w:rsidRPr="000D4E5B">
          <w:rPr>
            <w:rStyle w:val="a3"/>
          </w:rPr>
          <w:t>Официальный курс доллара ЦБ на 15 мая опустился до минимумов за два года. Он установлен на отметке 80,22 руб./$. Последний раз на уровне ниже 80,5 руб./$ котировки находились в мае 2023 г. С начала года курс доллара упал на 21%, а за май снизился на 1,64%. Основной причиной восходящей динамики экономисты называют слабый импорт и геополитическую повестку. Президент России Владимир Путин 11 мая предложил Украине возобновить прямые переговоры в Стамбуле, они должны начаться 15 мая. Президент Украины Владимир Зеленский заявил о готовности Киева к встрече, но в случае полного прекращения огня с 12 мая. Позднее Зеленский заявил, что лично примет участие в переговорах.</w:t>
        </w:r>
        <w:r>
          <w:rPr>
            <w:webHidden/>
          </w:rPr>
          <w:tab/>
        </w:r>
        <w:r>
          <w:rPr>
            <w:webHidden/>
          </w:rPr>
          <w:fldChar w:fldCharType="begin"/>
        </w:r>
        <w:r>
          <w:rPr>
            <w:webHidden/>
          </w:rPr>
          <w:instrText xml:space="preserve"> PAGEREF _Toc198188175 \h </w:instrText>
        </w:r>
        <w:r>
          <w:rPr>
            <w:webHidden/>
          </w:rPr>
        </w:r>
        <w:r>
          <w:rPr>
            <w:webHidden/>
          </w:rPr>
          <w:fldChar w:fldCharType="separate"/>
        </w:r>
        <w:r w:rsidR="00ED3600">
          <w:rPr>
            <w:webHidden/>
          </w:rPr>
          <w:t>72</w:t>
        </w:r>
        <w:r>
          <w:rPr>
            <w:webHidden/>
          </w:rPr>
          <w:fldChar w:fldCharType="end"/>
        </w:r>
      </w:hyperlink>
    </w:p>
    <w:p w14:paraId="44B517B3" w14:textId="75A37988" w:rsidR="003225B8" w:rsidRDefault="003225B8">
      <w:pPr>
        <w:pStyle w:val="21"/>
        <w:tabs>
          <w:tab w:val="right" w:leader="dot" w:pos="9061"/>
        </w:tabs>
        <w:rPr>
          <w:rFonts w:ascii="Calibri" w:hAnsi="Calibri"/>
          <w:noProof/>
          <w:kern w:val="2"/>
        </w:rPr>
      </w:pPr>
      <w:hyperlink w:anchor="_Toc198188176" w:history="1">
        <w:r w:rsidRPr="000D4E5B">
          <w:rPr>
            <w:rStyle w:val="a3"/>
            <w:noProof/>
          </w:rPr>
          <w:t>Коммерсантъ, 15.05.2025, Эксперты нашли рынок труда РФ особенным</w:t>
        </w:r>
        <w:r>
          <w:rPr>
            <w:noProof/>
            <w:webHidden/>
          </w:rPr>
          <w:tab/>
        </w:r>
        <w:r>
          <w:rPr>
            <w:noProof/>
            <w:webHidden/>
          </w:rPr>
          <w:fldChar w:fldCharType="begin"/>
        </w:r>
        <w:r>
          <w:rPr>
            <w:noProof/>
            <w:webHidden/>
          </w:rPr>
          <w:instrText xml:space="preserve"> PAGEREF _Toc198188176 \h </w:instrText>
        </w:r>
        <w:r>
          <w:rPr>
            <w:noProof/>
            <w:webHidden/>
          </w:rPr>
        </w:r>
        <w:r>
          <w:rPr>
            <w:noProof/>
            <w:webHidden/>
          </w:rPr>
          <w:fldChar w:fldCharType="separate"/>
        </w:r>
        <w:r w:rsidR="00ED3600">
          <w:rPr>
            <w:noProof/>
            <w:webHidden/>
          </w:rPr>
          <w:t>75</w:t>
        </w:r>
        <w:r>
          <w:rPr>
            <w:noProof/>
            <w:webHidden/>
          </w:rPr>
          <w:fldChar w:fldCharType="end"/>
        </w:r>
      </w:hyperlink>
    </w:p>
    <w:p w14:paraId="725B0863" w14:textId="3B2940BC" w:rsidR="003225B8" w:rsidRDefault="003225B8">
      <w:pPr>
        <w:pStyle w:val="31"/>
        <w:rPr>
          <w:rFonts w:ascii="Calibri" w:hAnsi="Calibri"/>
          <w:kern w:val="2"/>
        </w:rPr>
      </w:pPr>
      <w:hyperlink w:anchor="_Toc198188177" w:history="1">
        <w:r w:rsidRPr="000D4E5B">
          <w:rPr>
            <w:rStyle w:val="a3"/>
          </w:rPr>
          <w:t>Новый доклад Института исследований и экспертизы ВЭБ (ИНВЭБ) декларирует уникальность российского рынка труда. В работе «Развитие рынка труда и его связь с научно-технологическим развитием» отмечается, что в большинстве экономик основной механизм адаптации к кризисам — рост безработицы, российская же модель характерна гибкостью размера заработной платы работников и продолжительности рабочего времени при сохранении занятости.</w:t>
        </w:r>
        <w:r>
          <w:rPr>
            <w:webHidden/>
          </w:rPr>
          <w:tab/>
        </w:r>
        <w:r>
          <w:rPr>
            <w:webHidden/>
          </w:rPr>
          <w:fldChar w:fldCharType="begin"/>
        </w:r>
        <w:r>
          <w:rPr>
            <w:webHidden/>
          </w:rPr>
          <w:instrText xml:space="preserve"> PAGEREF _Toc198188177 \h </w:instrText>
        </w:r>
        <w:r>
          <w:rPr>
            <w:webHidden/>
          </w:rPr>
        </w:r>
        <w:r>
          <w:rPr>
            <w:webHidden/>
          </w:rPr>
          <w:fldChar w:fldCharType="separate"/>
        </w:r>
        <w:r w:rsidR="00ED3600">
          <w:rPr>
            <w:webHidden/>
          </w:rPr>
          <w:t>75</w:t>
        </w:r>
        <w:r>
          <w:rPr>
            <w:webHidden/>
          </w:rPr>
          <w:fldChar w:fldCharType="end"/>
        </w:r>
      </w:hyperlink>
    </w:p>
    <w:p w14:paraId="295DC06B" w14:textId="342AC4CC" w:rsidR="003225B8" w:rsidRDefault="003225B8">
      <w:pPr>
        <w:pStyle w:val="21"/>
        <w:tabs>
          <w:tab w:val="right" w:leader="dot" w:pos="9061"/>
        </w:tabs>
        <w:rPr>
          <w:rFonts w:ascii="Calibri" w:hAnsi="Calibri"/>
          <w:noProof/>
          <w:kern w:val="2"/>
        </w:rPr>
      </w:pPr>
      <w:hyperlink w:anchor="_Toc198188178" w:history="1">
        <w:r w:rsidRPr="000D4E5B">
          <w:rPr>
            <w:rStyle w:val="a3"/>
            <w:noProof/>
          </w:rPr>
          <w:t>ТАСС, 14.05.2025, Мишустин назвал сохранение здоровья россиян приоритетом госполитики</w:t>
        </w:r>
        <w:r>
          <w:rPr>
            <w:noProof/>
            <w:webHidden/>
          </w:rPr>
          <w:tab/>
        </w:r>
        <w:r>
          <w:rPr>
            <w:noProof/>
            <w:webHidden/>
          </w:rPr>
          <w:fldChar w:fldCharType="begin"/>
        </w:r>
        <w:r>
          <w:rPr>
            <w:noProof/>
            <w:webHidden/>
          </w:rPr>
          <w:instrText xml:space="preserve"> PAGEREF _Toc198188178 \h </w:instrText>
        </w:r>
        <w:r>
          <w:rPr>
            <w:noProof/>
            <w:webHidden/>
          </w:rPr>
        </w:r>
        <w:r>
          <w:rPr>
            <w:noProof/>
            <w:webHidden/>
          </w:rPr>
          <w:fldChar w:fldCharType="separate"/>
        </w:r>
        <w:r w:rsidR="00ED3600">
          <w:rPr>
            <w:noProof/>
            <w:webHidden/>
          </w:rPr>
          <w:t>76</w:t>
        </w:r>
        <w:r>
          <w:rPr>
            <w:noProof/>
            <w:webHidden/>
          </w:rPr>
          <w:fldChar w:fldCharType="end"/>
        </w:r>
      </w:hyperlink>
    </w:p>
    <w:p w14:paraId="0CAB857E" w14:textId="2F82E610" w:rsidR="003225B8" w:rsidRDefault="003225B8">
      <w:pPr>
        <w:pStyle w:val="31"/>
        <w:rPr>
          <w:rFonts w:ascii="Calibri" w:hAnsi="Calibri"/>
          <w:kern w:val="2"/>
        </w:rPr>
      </w:pPr>
      <w:hyperlink w:anchor="_Toc198188179" w:history="1">
        <w:r w:rsidRPr="000D4E5B">
          <w:rPr>
            <w:rStyle w:val="a3"/>
          </w:rPr>
          <w:t>Сохранение здоровья граждан России является приоритетным направлением государственной политики, подчеркнул премьер-министр РФ Михаил Мишустин.</w:t>
        </w:r>
        <w:r>
          <w:rPr>
            <w:webHidden/>
          </w:rPr>
          <w:tab/>
        </w:r>
        <w:r>
          <w:rPr>
            <w:webHidden/>
          </w:rPr>
          <w:fldChar w:fldCharType="begin"/>
        </w:r>
        <w:r>
          <w:rPr>
            <w:webHidden/>
          </w:rPr>
          <w:instrText xml:space="preserve"> PAGEREF _Toc198188179 \h </w:instrText>
        </w:r>
        <w:r>
          <w:rPr>
            <w:webHidden/>
          </w:rPr>
        </w:r>
        <w:r>
          <w:rPr>
            <w:webHidden/>
          </w:rPr>
          <w:fldChar w:fldCharType="separate"/>
        </w:r>
        <w:r w:rsidR="00ED3600">
          <w:rPr>
            <w:webHidden/>
          </w:rPr>
          <w:t>76</w:t>
        </w:r>
        <w:r>
          <w:rPr>
            <w:webHidden/>
          </w:rPr>
          <w:fldChar w:fldCharType="end"/>
        </w:r>
      </w:hyperlink>
    </w:p>
    <w:p w14:paraId="2B2CE43A" w14:textId="3E05F832" w:rsidR="003225B8" w:rsidRDefault="003225B8">
      <w:pPr>
        <w:pStyle w:val="21"/>
        <w:tabs>
          <w:tab w:val="right" w:leader="dot" w:pos="9061"/>
        </w:tabs>
        <w:rPr>
          <w:rFonts w:ascii="Calibri" w:hAnsi="Calibri"/>
          <w:noProof/>
          <w:kern w:val="2"/>
        </w:rPr>
      </w:pPr>
      <w:hyperlink w:anchor="_Toc198188180" w:history="1">
        <w:r w:rsidRPr="000D4E5B">
          <w:rPr>
            <w:rStyle w:val="a3"/>
            <w:noProof/>
          </w:rPr>
          <w:t>Ведомости, 14.05.2025, На что Минфин направит возросшие расходы бюджета в 2025 году</w:t>
        </w:r>
        <w:r>
          <w:rPr>
            <w:noProof/>
            <w:webHidden/>
          </w:rPr>
          <w:tab/>
        </w:r>
        <w:r>
          <w:rPr>
            <w:noProof/>
            <w:webHidden/>
          </w:rPr>
          <w:fldChar w:fldCharType="begin"/>
        </w:r>
        <w:r>
          <w:rPr>
            <w:noProof/>
            <w:webHidden/>
          </w:rPr>
          <w:instrText xml:space="preserve"> PAGEREF _Toc198188180 \h </w:instrText>
        </w:r>
        <w:r>
          <w:rPr>
            <w:noProof/>
            <w:webHidden/>
          </w:rPr>
        </w:r>
        <w:r>
          <w:rPr>
            <w:noProof/>
            <w:webHidden/>
          </w:rPr>
          <w:fldChar w:fldCharType="separate"/>
        </w:r>
        <w:r w:rsidR="00ED3600">
          <w:rPr>
            <w:noProof/>
            <w:webHidden/>
          </w:rPr>
          <w:t>77</w:t>
        </w:r>
        <w:r>
          <w:rPr>
            <w:noProof/>
            <w:webHidden/>
          </w:rPr>
          <w:fldChar w:fldCharType="end"/>
        </w:r>
      </w:hyperlink>
    </w:p>
    <w:p w14:paraId="743C5A69" w14:textId="17741D1E" w:rsidR="003225B8" w:rsidRDefault="003225B8">
      <w:pPr>
        <w:pStyle w:val="31"/>
        <w:rPr>
          <w:rFonts w:ascii="Calibri" w:hAnsi="Calibri"/>
          <w:kern w:val="2"/>
        </w:rPr>
      </w:pPr>
      <w:hyperlink w:anchor="_Toc198188181" w:history="1">
        <w:r w:rsidRPr="000D4E5B">
          <w:rPr>
            <w:rStyle w:val="a3"/>
          </w:rPr>
          <w:t>Минфин раскрыл основные изменения в финансировании государственных программ в 2025 г. в рамках предложенных поправок в федеральный закон «О федеральном бюджете на 2025 г. и на плановый период 2026 и 2027 гг.». Всего предлагается увеличить расходы в этом году на 829,16 млрд до 42,3 трлн руб.</w:t>
        </w:r>
        <w:r>
          <w:rPr>
            <w:webHidden/>
          </w:rPr>
          <w:tab/>
        </w:r>
        <w:r>
          <w:rPr>
            <w:webHidden/>
          </w:rPr>
          <w:fldChar w:fldCharType="begin"/>
        </w:r>
        <w:r>
          <w:rPr>
            <w:webHidden/>
          </w:rPr>
          <w:instrText xml:space="preserve"> PAGEREF _Toc198188181 \h </w:instrText>
        </w:r>
        <w:r>
          <w:rPr>
            <w:webHidden/>
          </w:rPr>
        </w:r>
        <w:r>
          <w:rPr>
            <w:webHidden/>
          </w:rPr>
          <w:fldChar w:fldCharType="separate"/>
        </w:r>
        <w:r w:rsidR="00ED3600">
          <w:rPr>
            <w:webHidden/>
          </w:rPr>
          <w:t>77</w:t>
        </w:r>
        <w:r>
          <w:rPr>
            <w:webHidden/>
          </w:rPr>
          <w:fldChar w:fldCharType="end"/>
        </w:r>
      </w:hyperlink>
    </w:p>
    <w:p w14:paraId="4A656A13" w14:textId="47372292" w:rsidR="003225B8" w:rsidRDefault="003225B8">
      <w:pPr>
        <w:pStyle w:val="21"/>
        <w:tabs>
          <w:tab w:val="right" w:leader="dot" w:pos="9061"/>
        </w:tabs>
        <w:rPr>
          <w:rFonts w:ascii="Calibri" w:hAnsi="Calibri"/>
          <w:noProof/>
          <w:kern w:val="2"/>
        </w:rPr>
      </w:pPr>
      <w:hyperlink w:anchor="_Toc198188182" w:history="1">
        <w:r w:rsidRPr="000D4E5B">
          <w:rPr>
            <w:rStyle w:val="a3"/>
            <w:noProof/>
          </w:rPr>
          <w:t>РИА Новости, 14.05.2025, Расходы бюджета РФ на нацпроекты на 1 мая исполнены на 33,5% от плана - Минфин</w:t>
        </w:r>
        <w:r>
          <w:rPr>
            <w:noProof/>
            <w:webHidden/>
          </w:rPr>
          <w:tab/>
        </w:r>
        <w:r>
          <w:rPr>
            <w:noProof/>
            <w:webHidden/>
          </w:rPr>
          <w:fldChar w:fldCharType="begin"/>
        </w:r>
        <w:r>
          <w:rPr>
            <w:noProof/>
            <w:webHidden/>
          </w:rPr>
          <w:instrText xml:space="preserve"> PAGEREF _Toc198188182 \h </w:instrText>
        </w:r>
        <w:r>
          <w:rPr>
            <w:noProof/>
            <w:webHidden/>
          </w:rPr>
        </w:r>
        <w:r>
          <w:rPr>
            <w:noProof/>
            <w:webHidden/>
          </w:rPr>
          <w:fldChar w:fldCharType="separate"/>
        </w:r>
        <w:r w:rsidR="00ED3600">
          <w:rPr>
            <w:noProof/>
            <w:webHidden/>
          </w:rPr>
          <w:t>77</w:t>
        </w:r>
        <w:r>
          <w:rPr>
            <w:noProof/>
            <w:webHidden/>
          </w:rPr>
          <w:fldChar w:fldCharType="end"/>
        </w:r>
      </w:hyperlink>
    </w:p>
    <w:p w14:paraId="2FA34587" w14:textId="1878C82F" w:rsidR="003225B8" w:rsidRDefault="003225B8">
      <w:pPr>
        <w:pStyle w:val="31"/>
        <w:rPr>
          <w:rFonts w:ascii="Calibri" w:hAnsi="Calibri"/>
          <w:kern w:val="2"/>
        </w:rPr>
      </w:pPr>
      <w:hyperlink w:anchor="_Toc198188183" w:history="1">
        <w:r w:rsidRPr="000D4E5B">
          <w:rPr>
            <w:rStyle w:val="a3"/>
          </w:rPr>
          <w:t>Расходы федерального бюджета на реализацию национальных проектов на 1 мая 2025 года, по предварительным данным, исполнены почти на 2 триллиона рублей, или на 33,5% от годового плана за 2025 год, сообщается в материалах на сайте Минфина РФ.</w:t>
        </w:r>
        <w:r>
          <w:rPr>
            <w:webHidden/>
          </w:rPr>
          <w:tab/>
        </w:r>
        <w:r>
          <w:rPr>
            <w:webHidden/>
          </w:rPr>
          <w:fldChar w:fldCharType="begin"/>
        </w:r>
        <w:r>
          <w:rPr>
            <w:webHidden/>
          </w:rPr>
          <w:instrText xml:space="preserve"> PAGEREF _Toc198188183 \h </w:instrText>
        </w:r>
        <w:r>
          <w:rPr>
            <w:webHidden/>
          </w:rPr>
        </w:r>
        <w:r>
          <w:rPr>
            <w:webHidden/>
          </w:rPr>
          <w:fldChar w:fldCharType="separate"/>
        </w:r>
        <w:r w:rsidR="00ED3600">
          <w:rPr>
            <w:webHidden/>
          </w:rPr>
          <w:t>77</w:t>
        </w:r>
        <w:r>
          <w:rPr>
            <w:webHidden/>
          </w:rPr>
          <w:fldChar w:fldCharType="end"/>
        </w:r>
      </w:hyperlink>
    </w:p>
    <w:p w14:paraId="25AF11BA" w14:textId="7B499205" w:rsidR="003225B8" w:rsidRDefault="003225B8">
      <w:pPr>
        <w:pStyle w:val="21"/>
        <w:tabs>
          <w:tab w:val="right" w:leader="dot" w:pos="9061"/>
        </w:tabs>
        <w:rPr>
          <w:rFonts w:ascii="Calibri" w:hAnsi="Calibri"/>
          <w:noProof/>
          <w:kern w:val="2"/>
        </w:rPr>
      </w:pPr>
      <w:hyperlink w:anchor="_Toc198188184" w:history="1">
        <w:r w:rsidRPr="000D4E5B">
          <w:rPr>
            <w:rStyle w:val="a3"/>
            <w:noProof/>
          </w:rPr>
          <w:t>Интерфакс, 14.05.2025, В Думу скоро внесут законопроект о налоговых льготах для долгосрoчного страхования жизни</w:t>
        </w:r>
        <w:r>
          <w:rPr>
            <w:noProof/>
            <w:webHidden/>
          </w:rPr>
          <w:tab/>
        </w:r>
        <w:r>
          <w:rPr>
            <w:noProof/>
            <w:webHidden/>
          </w:rPr>
          <w:fldChar w:fldCharType="begin"/>
        </w:r>
        <w:r>
          <w:rPr>
            <w:noProof/>
            <w:webHidden/>
          </w:rPr>
          <w:instrText xml:space="preserve"> PAGEREF _Toc198188184 \h </w:instrText>
        </w:r>
        <w:r>
          <w:rPr>
            <w:noProof/>
            <w:webHidden/>
          </w:rPr>
        </w:r>
        <w:r>
          <w:rPr>
            <w:noProof/>
            <w:webHidden/>
          </w:rPr>
          <w:fldChar w:fldCharType="separate"/>
        </w:r>
        <w:r w:rsidR="00ED3600">
          <w:rPr>
            <w:noProof/>
            <w:webHidden/>
          </w:rPr>
          <w:t>78</w:t>
        </w:r>
        <w:r>
          <w:rPr>
            <w:noProof/>
            <w:webHidden/>
          </w:rPr>
          <w:fldChar w:fldCharType="end"/>
        </w:r>
      </w:hyperlink>
    </w:p>
    <w:p w14:paraId="4847E390" w14:textId="03034B9F" w:rsidR="003225B8" w:rsidRDefault="003225B8">
      <w:pPr>
        <w:pStyle w:val="31"/>
        <w:rPr>
          <w:rFonts w:ascii="Calibri" w:hAnsi="Calibri"/>
          <w:kern w:val="2"/>
        </w:rPr>
      </w:pPr>
      <w:hyperlink w:anchor="_Toc198188185" w:history="1">
        <w:r w:rsidRPr="000D4E5B">
          <w:rPr>
            <w:rStyle w:val="a3"/>
          </w:rPr>
          <w:t>Правительство может в ближайшее время внести в Госдуму законопроект о налоговых льготах для приобретателей полисов долгосрочного страхования жизни, в том числе долевого страхования жизни (ДСЖ), сообщил "Интерфаксу" заместитель министра финансов Иван Чебесков.</w:t>
        </w:r>
        <w:r>
          <w:rPr>
            <w:webHidden/>
          </w:rPr>
          <w:tab/>
        </w:r>
        <w:r>
          <w:rPr>
            <w:webHidden/>
          </w:rPr>
          <w:fldChar w:fldCharType="begin"/>
        </w:r>
        <w:r>
          <w:rPr>
            <w:webHidden/>
          </w:rPr>
          <w:instrText xml:space="preserve"> PAGEREF _Toc198188185 \h </w:instrText>
        </w:r>
        <w:r>
          <w:rPr>
            <w:webHidden/>
          </w:rPr>
        </w:r>
        <w:r>
          <w:rPr>
            <w:webHidden/>
          </w:rPr>
          <w:fldChar w:fldCharType="separate"/>
        </w:r>
        <w:r w:rsidR="00ED3600">
          <w:rPr>
            <w:webHidden/>
          </w:rPr>
          <w:t>78</w:t>
        </w:r>
        <w:r>
          <w:rPr>
            <w:webHidden/>
          </w:rPr>
          <w:fldChar w:fldCharType="end"/>
        </w:r>
      </w:hyperlink>
    </w:p>
    <w:p w14:paraId="08F1E0BC" w14:textId="253739E1" w:rsidR="003225B8" w:rsidRDefault="003225B8">
      <w:pPr>
        <w:pStyle w:val="21"/>
        <w:tabs>
          <w:tab w:val="right" w:leader="dot" w:pos="9061"/>
        </w:tabs>
        <w:rPr>
          <w:rFonts w:ascii="Calibri" w:hAnsi="Calibri"/>
          <w:noProof/>
          <w:kern w:val="2"/>
        </w:rPr>
      </w:pPr>
      <w:hyperlink w:anchor="_Toc198188186" w:history="1">
        <w:r w:rsidRPr="000D4E5B">
          <w:rPr>
            <w:rStyle w:val="a3"/>
            <w:noProof/>
          </w:rPr>
          <w:t>Страхование сегодня, 14.05.2025, Минфин: у россиян растут доходы, поэтому они выделяют средства на страхование</w:t>
        </w:r>
        <w:r>
          <w:rPr>
            <w:noProof/>
            <w:webHidden/>
          </w:rPr>
          <w:tab/>
        </w:r>
        <w:r>
          <w:rPr>
            <w:noProof/>
            <w:webHidden/>
          </w:rPr>
          <w:fldChar w:fldCharType="begin"/>
        </w:r>
        <w:r>
          <w:rPr>
            <w:noProof/>
            <w:webHidden/>
          </w:rPr>
          <w:instrText xml:space="preserve"> PAGEREF _Toc198188186 \h </w:instrText>
        </w:r>
        <w:r>
          <w:rPr>
            <w:noProof/>
            <w:webHidden/>
          </w:rPr>
        </w:r>
        <w:r>
          <w:rPr>
            <w:noProof/>
            <w:webHidden/>
          </w:rPr>
          <w:fldChar w:fldCharType="separate"/>
        </w:r>
        <w:r w:rsidR="00ED3600">
          <w:rPr>
            <w:noProof/>
            <w:webHidden/>
          </w:rPr>
          <w:t>79</w:t>
        </w:r>
        <w:r>
          <w:rPr>
            <w:noProof/>
            <w:webHidden/>
          </w:rPr>
          <w:fldChar w:fldCharType="end"/>
        </w:r>
      </w:hyperlink>
    </w:p>
    <w:p w14:paraId="42474278" w14:textId="65165AB3" w:rsidR="003225B8" w:rsidRDefault="003225B8">
      <w:pPr>
        <w:pStyle w:val="31"/>
        <w:rPr>
          <w:rFonts w:ascii="Calibri" w:hAnsi="Calibri"/>
          <w:kern w:val="2"/>
        </w:rPr>
      </w:pPr>
      <w:hyperlink w:anchor="_Toc198188187" w:history="1">
        <w:r w:rsidRPr="000D4E5B">
          <w:rPr>
            <w:rStyle w:val="a3"/>
          </w:rPr>
          <w:t>За 2024 год доля страхового рынка в ВВП России выросла на 0,6%. Общий объем страховых премий увеличился до 3,7 трлн рублей.</w:t>
        </w:r>
        <w:r>
          <w:rPr>
            <w:webHidden/>
          </w:rPr>
          <w:tab/>
        </w:r>
        <w:r>
          <w:rPr>
            <w:webHidden/>
          </w:rPr>
          <w:fldChar w:fldCharType="begin"/>
        </w:r>
        <w:r>
          <w:rPr>
            <w:webHidden/>
          </w:rPr>
          <w:instrText xml:space="preserve"> PAGEREF _Toc198188187 \h </w:instrText>
        </w:r>
        <w:r>
          <w:rPr>
            <w:webHidden/>
          </w:rPr>
        </w:r>
        <w:r>
          <w:rPr>
            <w:webHidden/>
          </w:rPr>
          <w:fldChar w:fldCharType="separate"/>
        </w:r>
        <w:r w:rsidR="00ED3600">
          <w:rPr>
            <w:webHidden/>
          </w:rPr>
          <w:t>79</w:t>
        </w:r>
        <w:r>
          <w:rPr>
            <w:webHidden/>
          </w:rPr>
          <w:fldChar w:fldCharType="end"/>
        </w:r>
      </w:hyperlink>
    </w:p>
    <w:p w14:paraId="42CDDBF2" w14:textId="647C9585" w:rsidR="003225B8" w:rsidRDefault="003225B8">
      <w:pPr>
        <w:pStyle w:val="21"/>
        <w:tabs>
          <w:tab w:val="right" w:leader="dot" w:pos="9061"/>
        </w:tabs>
        <w:rPr>
          <w:rFonts w:ascii="Calibri" w:hAnsi="Calibri"/>
          <w:noProof/>
          <w:kern w:val="2"/>
        </w:rPr>
      </w:pPr>
      <w:hyperlink w:anchor="_Toc198188188" w:history="1">
        <w:r w:rsidRPr="000D4E5B">
          <w:rPr>
            <w:rStyle w:val="a3"/>
            <w:noProof/>
          </w:rPr>
          <w:t>РИА Новости, 14.05.2025, Инфляция в России на 12 мая замедлилась до 10,09% в годовом выражении - Минэкономразвития</w:t>
        </w:r>
        <w:r>
          <w:rPr>
            <w:noProof/>
            <w:webHidden/>
          </w:rPr>
          <w:tab/>
        </w:r>
        <w:r>
          <w:rPr>
            <w:noProof/>
            <w:webHidden/>
          </w:rPr>
          <w:fldChar w:fldCharType="begin"/>
        </w:r>
        <w:r>
          <w:rPr>
            <w:noProof/>
            <w:webHidden/>
          </w:rPr>
          <w:instrText xml:space="preserve"> PAGEREF _Toc198188188 \h </w:instrText>
        </w:r>
        <w:r>
          <w:rPr>
            <w:noProof/>
            <w:webHidden/>
          </w:rPr>
        </w:r>
        <w:r>
          <w:rPr>
            <w:noProof/>
            <w:webHidden/>
          </w:rPr>
          <w:fldChar w:fldCharType="separate"/>
        </w:r>
        <w:r w:rsidR="00ED3600">
          <w:rPr>
            <w:noProof/>
            <w:webHidden/>
          </w:rPr>
          <w:t>79</w:t>
        </w:r>
        <w:r>
          <w:rPr>
            <w:noProof/>
            <w:webHidden/>
          </w:rPr>
          <w:fldChar w:fldCharType="end"/>
        </w:r>
      </w:hyperlink>
    </w:p>
    <w:p w14:paraId="6E7BB165" w14:textId="62DE82C4" w:rsidR="003225B8" w:rsidRDefault="003225B8">
      <w:pPr>
        <w:pStyle w:val="31"/>
        <w:rPr>
          <w:rFonts w:ascii="Calibri" w:hAnsi="Calibri"/>
          <w:kern w:val="2"/>
        </w:rPr>
      </w:pPr>
      <w:hyperlink w:anchor="_Toc198188189" w:history="1">
        <w:r w:rsidRPr="000D4E5B">
          <w:rPr>
            <w:rStyle w:val="a3"/>
          </w:rPr>
          <w:t>Инфляция в России на 12 мая замедлилась до 10,09% в годовом выражении с 10,21%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_Toc198188189 \h </w:instrText>
        </w:r>
        <w:r>
          <w:rPr>
            <w:webHidden/>
          </w:rPr>
        </w:r>
        <w:r>
          <w:rPr>
            <w:webHidden/>
          </w:rPr>
          <w:fldChar w:fldCharType="separate"/>
        </w:r>
        <w:r w:rsidR="00ED3600">
          <w:rPr>
            <w:webHidden/>
          </w:rPr>
          <w:t>79</w:t>
        </w:r>
        <w:r>
          <w:rPr>
            <w:webHidden/>
          </w:rPr>
          <w:fldChar w:fldCharType="end"/>
        </w:r>
      </w:hyperlink>
    </w:p>
    <w:p w14:paraId="1A5171C5" w14:textId="23133876" w:rsidR="003225B8" w:rsidRDefault="003225B8">
      <w:pPr>
        <w:pStyle w:val="21"/>
        <w:tabs>
          <w:tab w:val="right" w:leader="dot" w:pos="9061"/>
        </w:tabs>
        <w:rPr>
          <w:rFonts w:ascii="Calibri" w:hAnsi="Calibri"/>
          <w:noProof/>
          <w:kern w:val="2"/>
        </w:rPr>
      </w:pPr>
      <w:hyperlink w:anchor="_Toc198188190" w:history="1">
        <w:r w:rsidRPr="000D4E5B">
          <w:rPr>
            <w:rStyle w:val="a3"/>
            <w:noProof/>
          </w:rPr>
          <w:t>РИА Новости, 14.05.2025, Системно значимые банки в апреле нарастили долю покупок на аукционах ОФЗ до 57,7% - ЦБ РФ</w:t>
        </w:r>
        <w:r>
          <w:rPr>
            <w:noProof/>
            <w:webHidden/>
          </w:rPr>
          <w:tab/>
        </w:r>
        <w:r>
          <w:rPr>
            <w:noProof/>
            <w:webHidden/>
          </w:rPr>
          <w:fldChar w:fldCharType="begin"/>
        </w:r>
        <w:r>
          <w:rPr>
            <w:noProof/>
            <w:webHidden/>
          </w:rPr>
          <w:instrText xml:space="preserve"> PAGEREF _Toc198188190 \h </w:instrText>
        </w:r>
        <w:r>
          <w:rPr>
            <w:noProof/>
            <w:webHidden/>
          </w:rPr>
        </w:r>
        <w:r>
          <w:rPr>
            <w:noProof/>
            <w:webHidden/>
          </w:rPr>
          <w:fldChar w:fldCharType="separate"/>
        </w:r>
        <w:r w:rsidR="00ED3600">
          <w:rPr>
            <w:noProof/>
            <w:webHidden/>
          </w:rPr>
          <w:t>80</w:t>
        </w:r>
        <w:r>
          <w:rPr>
            <w:noProof/>
            <w:webHidden/>
          </w:rPr>
          <w:fldChar w:fldCharType="end"/>
        </w:r>
      </w:hyperlink>
    </w:p>
    <w:p w14:paraId="418652A1" w14:textId="7EE71C8B" w:rsidR="003225B8" w:rsidRDefault="003225B8">
      <w:pPr>
        <w:pStyle w:val="31"/>
        <w:rPr>
          <w:rFonts w:ascii="Calibri" w:hAnsi="Calibri"/>
          <w:kern w:val="2"/>
        </w:rPr>
      </w:pPr>
      <w:hyperlink w:anchor="_Toc198188191" w:history="1">
        <w:r w:rsidRPr="000D4E5B">
          <w:rPr>
            <w:rStyle w:val="a3"/>
          </w:rPr>
          <w:t>Системно значимые кредитные организации (СЗКО) в апреле увеличили свою долю покупок на аукционах Минфина России по размещению облигаций федерального займа (ОФЗ) до 57,7%, говорится в обзоре рисков финансовых рынков, подготовленном ЦБ РФ.</w:t>
        </w:r>
        <w:r>
          <w:rPr>
            <w:webHidden/>
          </w:rPr>
          <w:tab/>
        </w:r>
        <w:r>
          <w:rPr>
            <w:webHidden/>
          </w:rPr>
          <w:fldChar w:fldCharType="begin"/>
        </w:r>
        <w:r>
          <w:rPr>
            <w:webHidden/>
          </w:rPr>
          <w:instrText xml:space="preserve"> PAGEREF _Toc198188191 \h </w:instrText>
        </w:r>
        <w:r>
          <w:rPr>
            <w:webHidden/>
          </w:rPr>
        </w:r>
        <w:r>
          <w:rPr>
            <w:webHidden/>
          </w:rPr>
          <w:fldChar w:fldCharType="separate"/>
        </w:r>
        <w:r w:rsidR="00ED3600">
          <w:rPr>
            <w:webHidden/>
          </w:rPr>
          <w:t>80</w:t>
        </w:r>
        <w:r>
          <w:rPr>
            <w:webHidden/>
          </w:rPr>
          <w:fldChar w:fldCharType="end"/>
        </w:r>
      </w:hyperlink>
    </w:p>
    <w:p w14:paraId="591CCFF1" w14:textId="245815C6" w:rsidR="003225B8" w:rsidRDefault="003225B8">
      <w:pPr>
        <w:pStyle w:val="21"/>
        <w:tabs>
          <w:tab w:val="right" w:leader="dot" w:pos="9061"/>
        </w:tabs>
        <w:rPr>
          <w:rFonts w:ascii="Calibri" w:hAnsi="Calibri"/>
          <w:noProof/>
          <w:kern w:val="2"/>
        </w:rPr>
      </w:pPr>
      <w:hyperlink w:anchor="_Toc198188192" w:history="1">
        <w:r w:rsidRPr="000D4E5B">
          <w:rPr>
            <w:rStyle w:val="a3"/>
            <w:noProof/>
          </w:rPr>
          <w:t>РБК Инвестиции, 14.05.2025, Средняя ставка по вкладам в топ-10 банков снизилась до 19,6% годовых</w:t>
        </w:r>
        <w:r>
          <w:rPr>
            <w:noProof/>
            <w:webHidden/>
          </w:rPr>
          <w:tab/>
        </w:r>
        <w:r>
          <w:rPr>
            <w:noProof/>
            <w:webHidden/>
          </w:rPr>
          <w:fldChar w:fldCharType="begin"/>
        </w:r>
        <w:r>
          <w:rPr>
            <w:noProof/>
            <w:webHidden/>
          </w:rPr>
          <w:instrText xml:space="preserve"> PAGEREF _Toc198188192 \h </w:instrText>
        </w:r>
        <w:r>
          <w:rPr>
            <w:noProof/>
            <w:webHidden/>
          </w:rPr>
        </w:r>
        <w:r>
          <w:rPr>
            <w:noProof/>
            <w:webHidden/>
          </w:rPr>
          <w:fldChar w:fldCharType="separate"/>
        </w:r>
        <w:r w:rsidR="00ED3600">
          <w:rPr>
            <w:noProof/>
            <w:webHidden/>
          </w:rPr>
          <w:t>80</w:t>
        </w:r>
        <w:r>
          <w:rPr>
            <w:noProof/>
            <w:webHidden/>
          </w:rPr>
          <w:fldChar w:fldCharType="end"/>
        </w:r>
      </w:hyperlink>
    </w:p>
    <w:p w14:paraId="41622824" w14:textId="0357EF84" w:rsidR="003225B8" w:rsidRDefault="003225B8">
      <w:pPr>
        <w:pStyle w:val="31"/>
        <w:rPr>
          <w:rFonts w:ascii="Calibri" w:hAnsi="Calibri"/>
          <w:kern w:val="2"/>
        </w:rPr>
      </w:pPr>
      <w:hyperlink w:anchor="_Toc198188193" w:history="1">
        <w:r w:rsidRPr="000D4E5B">
          <w:rPr>
            <w:rStyle w:val="a3"/>
          </w:rPr>
          <w:t>Средняя максимальная ставка по вкладам в топ-10 банков в первой декаде мая снизилась на 0,19 п.п. и составила 19,60% годовых, сообщает Банк России.</w:t>
        </w:r>
        <w:r>
          <w:rPr>
            <w:webHidden/>
          </w:rPr>
          <w:tab/>
        </w:r>
        <w:r>
          <w:rPr>
            <w:webHidden/>
          </w:rPr>
          <w:fldChar w:fldCharType="begin"/>
        </w:r>
        <w:r>
          <w:rPr>
            <w:webHidden/>
          </w:rPr>
          <w:instrText xml:space="preserve"> PAGEREF _Toc198188193 \h </w:instrText>
        </w:r>
        <w:r>
          <w:rPr>
            <w:webHidden/>
          </w:rPr>
        </w:r>
        <w:r>
          <w:rPr>
            <w:webHidden/>
          </w:rPr>
          <w:fldChar w:fldCharType="separate"/>
        </w:r>
        <w:r w:rsidR="00ED3600">
          <w:rPr>
            <w:webHidden/>
          </w:rPr>
          <w:t>80</w:t>
        </w:r>
        <w:r>
          <w:rPr>
            <w:webHidden/>
          </w:rPr>
          <w:fldChar w:fldCharType="end"/>
        </w:r>
      </w:hyperlink>
    </w:p>
    <w:p w14:paraId="6DAAD3E1" w14:textId="234533AC" w:rsidR="003225B8" w:rsidRDefault="003225B8">
      <w:pPr>
        <w:pStyle w:val="21"/>
        <w:tabs>
          <w:tab w:val="right" w:leader="dot" w:pos="9061"/>
        </w:tabs>
        <w:rPr>
          <w:rFonts w:ascii="Calibri" w:hAnsi="Calibri"/>
          <w:noProof/>
          <w:kern w:val="2"/>
        </w:rPr>
      </w:pPr>
      <w:hyperlink w:anchor="_Toc198188194" w:history="1">
        <w:r w:rsidRPr="000D4E5B">
          <w:rPr>
            <w:rStyle w:val="a3"/>
            <w:noProof/>
          </w:rPr>
          <w:t>Московский Комсомолец, 14.05.2025, "Пенсионеры жили бы как в шоколаде": какой была пенсия в СССР в пересчёте на сегодняшний день?</w:t>
        </w:r>
        <w:r>
          <w:rPr>
            <w:noProof/>
            <w:webHidden/>
          </w:rPr>
          <w:tab/>
        </w:r>
        <w:r>
          <w:rPr>
            <w:noProof/>
            <w:webHidden/>
          </w:rPr>
          <w:fldChar w:fldCharType="begin"/>
        </w:r>
        <w:r>
          <w:rPr>
            <w:noProof/>
            <w:webHidden/>
          </w:rPr>
          <w:instrText xml:space="preserve"> PAGEREF _Toc198188194 \h </w:instrText>
        </w:r>
        <w:r>
          <w:rPr>
            <w:noProof/>
            <w:webHidden/>
          </w:rPr>
        </w:r>
        <w:r>
          <w:rPr>
            <w:noProof/>
            <w:webHidden/>
          </w:rPr>
          <w:fldChar w:fldCharType="separate"/>
        </w:r>
        <w:r w:rsidR="00ED3600">
          <w:rPr>
            <w:noProof/>
            <w:webHidden/>
          </w:rPr>
          <w:t>83</w:t>
        </w:r>
        <w:r>
          <w:rPr>
            <w:noProof/>
            <w:webHidden/>
          </w:rPr>
          <w:fldChar w:fldCharType="end"/>
        </w:r>
      </w:hyperlink>
    </w:p>
    <w:p w14:paraId="4D8F40AB" w14:textId="04E3DA9C" w:rsidR="003225B8" w:rsidRDefault="003225B8">
      <w:pPr>
        <w:pStyle w:val="31"/>
        <w:rPr>
          <w:rFonts w:ascii="Calibri" w:hAnsi="Calibri"/>
          <w:kern w:val="2"/>
        </w:rPr>
      </w:pPr>
      <w:hyperlink w:anchor="_Toc198188195" w:history="1">
        <w:r w:rsidRPr="000D4E5B">
          <w:rPr>
            <w:rStyle w:val="a3"/>
          </w:rPr>
          <w:t>Чтобы ответить на него, необходимо сравнить покупательную способность советских пенсий, пересчитанных на современные рубли, и уровень жизни пенсионеров в современной России. Ключевым моментом анализа является корректный перевод советского рубля в современные деньги.</w:t>
        </w:r>
        <w:r>
          <w:rPr>
            <w:webHidden/>
          </w:rPr>
          <w:tab/>
        </w:r>
        <w:r>
          <w:rPr>
            <w:webHidden/>
          </w:rPr>
          <w:fldChar w:fldCharType="begin"/>
        </w:r>
        <w:r>
          <w:rPr>
            <w:webHidden/>
          </w:rPr>
          <w:instrText xml:space="preserve"> PAGEREF _Toc198188195 \h </w:instrText>
        </w:r>
        <w:r>
          <w:rPr>
            <w:webHidden/>
          </w:rPr>
        </w:r>
        <w:r>
          <w:rPr>
            <w:webHidden/>
          </w:rPr>
          <w:fldChar w:fldCharType="separate"/>
        </w:r>
        <w:r w:rsidR="00ED3600">
          <w:rPr>
            <w:webHidden/>
          </w:rPr>
          <w:t>83</w:t>
        </w:r>
        <w:r>
          <w:rPr>
            <w:webHidden/>
          </w:rPr>
          <w:fldChar w:fldCharType="end"/>
        </w:r>
      </w:hyperlink>
    </w:p>
    <w:p w14:paraId="0BB0C98C" w14:textId="0714F072" w:rsidR="003225B8" w:rsidRDefault="003225B8">
      <w:pPr>
        <w:pStyle w:val="21"/>
        <w:tabs>
          <w:tab w:val="right" w:leader="dot" w:pos="9061"/>
        </w:tabs>
        <w:rPr>
          <w:rFonts w:ascii="Calibri" w:hAnsi="Calibri"/>
          <w:noProof/>
          <w:kern w:val="2"/>
        </w:rPr>
      </w:pPr>
      <w:hyperlink w:anchor="_Toc198188196" w:history="1">
        <w:r w:rsidRPr="000D4E5B">
          <w:rPr>
            <w:rStyle w:val="a3"/>
            <w:noProof/>
          </w:rPr>
          <w:t>Интерфакс, 14.05.2025, В Москве запустили платформу с вакансиями для соискателей пенсионного возраста</w:t>
        </w:r>
        <w:r>
          <w:rPr>
            <w:noProof/>
            <w:webHidden/>
          </w:rPr>
          <w:tab/>
        </w:r>
        <w:r>
          <w:rPr>
            <w:noProof/>
            <w:webHidden/>
          </w:rPr>
          <w:fldChar w:fldCharType="begin"/>
        </w:r>
        <w:r>
          <w:rPr>
            <w:noProof/>
            <w:webHidden/>
          </w:rPr>
          <w:instrText xml:space="preserve"> PAGEREF _Toc198188196 \h </w:instrText>
        </w:r>
        <w:r>
          <w:rPr>
            <w:noProof/>
            <w:webHidden/>
          </w:rPr>
        </w:r>
        <w:r>
          <w:rPr>
            <w:noProof/>
            <w:webHidden/>
          </w:rPr>
          <w:fldChar w:fldCharType="separate"/>
        </w:r>
        <w:r w:rsidR="00ED3600">
          <w:rPr>
            <w:noProof/>
            <w:webHidden/>
          </w:rPr>
          <w:t>84</w:t>
        </w:r>
        <w:r>
          <w:rPr>
            <w:noProof/>
            <w:webHidden/>
          </w:rPr>
          <w:fldChar w:fldCharType="end"/>
        </w:r>
      </w:hyperlink>
    </w:p>
    <w:p w14:paraId="1830C924" w14:textId="760ECBF6" w:rsidR="003225B8" w:rsidRDefault="003225B8">
      <w:pPr>
        <w:pStyle w:val="31"/>
        <w:rPr>
          <w:rFonts w:ascii="Calibri" w:hAnsi="Calibri"/>
          <w:kern w:val="2"/>
        </w:rPr>
      </w:pPr>
      <w:hyperlink w:anchor="_Toc198188197" w:history="1">
        <w:r w:rsidRPr="000D4E5B">
          <w:rPr>
            <w:rStyle w:val="a3"/>
          </w:rPr>
          <w:t>Проект для москвичей старшего возраста "Московское долголетие" и портал Работа.ру запустили новый сайт с вакансиями для соискателей пенсионного возраста. Об этом сообщили в департаменте труда и социальной защиты населения города Москвы</w:t>
        </w:r>
        <w:r>
          <w:rPr>
            <w:webHidden/>
          </w:rPr>
          <w:tab/>
        </w:r>
        <w:r>
          <w:rPr>
            <w:webHidden/>
          </w:rPr>
          <w:fldChar w:fldCharType="begin"/>
        </w:r>
        <w:r>
          <w:rPr>
            <w:webHidden/>
          </w:rPr>
          <w:instrText xml:space="preserve"> PAGEREF _Toc198188197 \h </w:instrText>
        </w:r>
        <w:r>
          <w:rPr>
            <w:webHidden/>
          </w:rPr>
        </w:r>
        <w:r>
          <w:rPr>
            <w:webHidden/>
          </w:rPr>
          <w:fldChar w:fldCharType="separate"/>
        </w:r>
        <w:r w:rsidR="00ED3600">
          <w:rPr>
            <w:webHidden/>
          </w:rPr>
          <w:t>84</w:t>
        </w:r>
        <w:r>
          <w:rPr>
            <w:webHidden/>
          </w:rPr>
          <w:fldChar w:fldCharType="end"/>
        </w:r>
      </w:hyperlink>
    </w:p>
    <w:p w14:paraId="22A13648" w14:textId="74F4E582" w:rsidR="003225B8" w:rsidRDefault="003225B8">
      <w:pPr>
        <w:pStyle w:val="21"/>
        <w:tabs>
          <w:tab w:val="right" w:leader="dot" w:pos="9061"/>
        </w:tabs>
        <w:rPr>
          <w:rFonts w:ascii="Calibri" w:hAnsi="Calibri"/>
          <w:noProof/>
          <w:kern w:val="2"/>
        </w:rPr>
      </w:pPr>
      <w:hyperlink w:anchor="_Toc198188198" w:history="1">
        <w:r w:rsidRPr="000D4E5B">
          <w:rPr>
            <w:rStyle w:val="a3"/>
            <w:noProof/>
          </w:rPr>
          <w:t>РИА Новости, 14.05.2025, Кабмин РФ включил компанию "Альфа инвестиции" в перечень экономически значимых организаций</w:t>
        </w:r>
        <w:r>
          <w:rPr>
            <w:noProof/>
            <w:webHidden/>
          </w:rPr>
          <w:tab/>
        </w:r>
        <w:r>
          <w:rPr>
            <w:noProof/>
            <w:webHidden/>
          </w:rPr>
          <w:fldChar w:fldCharType="begin"/>
        </w:r>
        <w:r>
          <w:rPr>
            <w:noProof/>
            <w:webHidden/>
          </w:rPr>
          <w:instrText xml:space="preserve"> PAGEREF _Toc198188198 \h </w:instrText>
        </w:r>
        <w:r>
          <w:rPr>
            <w:noProof/>
            <w:webHidden/>
          </w:rPr>
        </w:r>
        <w:r>
          <w:rPr>
            <w:noProof/>
            <w:webHidden/>
          </w:rPr>
          <w:fldChar w:fldCharType="separate"/>
        </w:r>
        <w:r w:rsidR="00ED3600">
          <w:rPr>
            <w:noProof/>
            <w:webHidden/>
          </w:rPr>
          <w:t>84</w:t>
        </w:r>
        <w:r>
          <w:rPr>
            <w:noProof/>
            <w:webHidden/>
          </w:rPr>
          <w:fldChar w:fldCharType="end"/>
        </w:r>
      </w:hyperlink>
    </w:p>
    <w:p w14:paraId="1DAC3795" w14:textId="431D79F3" w:rsidR="003225B8" w:rsidRDefault="003225B8">
      <w:pPr>
        <w:pStyle w:val="31"/>
        <w:rPr>
          <w:rFonts w:ascii="Calibri" w:hAnsi="Calibri"/>
          <w:kern w:val="2"/>
        </w:rPr>
      </w:pPr>
      <w:hyperlink w:anchor="_Toc198188199" w:history="1">
        <w:r w:rsidRPr="000D4E5B">
          <w:rPr>
            <w:rStyle w:val="a3"/>
          </w:rPr>
          <w:t>Правительство России внесло в перечень экономически значимых организаций (ЭЗО) компанию "Альфа инвестиции", следует из распоряжения, опубликованного на официальном портале правовой информации.</w:t>
        </w:r>
        <w:r>
          <w:rPr>
            <w:webHidden/>
          </w:rPr>
          <w:tab/>
        </w:r>
        <w:r>
          <w:rPr>
            <w:webHidden/>
          </w:rPr>
          <w:fldChar w:fldCharType="begin"/>
        </w:r>
        <w:r>
          <w:rPr>
            <w:webHidden/>
          </w:rPr>
          <w:instrText xml:space="preserve"> PAGEREF _Toc198188199 \h </w:instrText>
        </w:r>
        <w:r>
          <w:rPr>
            <w:webHidden/>
          </w:rPr>
        </w:r>
        <w:r>
          <w:rPr>
            <w:webHidden/>
          </w:rPr>
          <w:fldChar w:fldCharType="separate"/>
        </w:r>
        <w:r w:rsidR="00ED3600">
          <w:rPr>
            <w:webHidden/>
          </w:rPr>
          <w:t>84</w:t>
        </w:r>
        <w:r>
          <w:rPr>
            <w:webHidden/>
          </w:rPr>
          <w:fldChar w:fldCharType="end"/>
        </w:r>
      </w:hyperlink>
    </w:p>
    <w:p w14:paraId="72DD1748" w14:textId="0646140F" w:rsidR="003225B8" w:rsidRDefault="003225B8">
      <w:pPr>
        <w:pStyle w:val="21"/>
        <w:tabs>
          <w:tab w:val="right" w:leader="dot" w:pos="9061"/>
        </w:tabs>
        <w:rPr>
          <w:rFonts w:ascii="Calibri" w:hAnsi="Calibri"/>
          <w:noProof/>
          <w:kern w:val="2"/>
        </w:rPr>
      </w:pPr>
      <w:hyperlink w:anchor="_Toc198188200" w:history="1">
        <w:r w:rsidRPr="000D4E5B">
          <w:rPr>
            <w:rStyle w:val="a3"/>
            <w:noProof/>
          </w:rPr>
          <w:t>РИА Новости, 14.05.2025, Комитет ГД одобрил увеличение до 2,8 млн руб страховки по "длинным" безотзывным вкладам</w:t>
        </w:r>
        <w:r>
          <w:rPr>
            <w:noProof/>
            <w:webHidden/>
          </w:rPr>
          <w:tab/>
        </w:r>
        <w:r>
          <w:rPr>
            <w:noProof/>
            <w:webHidden/>
          </w:rPr>
          <w:fldChar w:fldCharType="begin"/>
        </w:r>
        <w:r>
          <w:rPr>
            <w:noProof/>
            <w:webHidden/>
          </w:rPr>
          <w:instrText xml:space="preserve"> PAGEREF _Toc198188200 \h </w:instrText>
        </w:r>
        <w:r>
          <w:rPr>
            <w:noProof/>
            <w:webHidden/>
          </w:rPr>
        </w:r>
        <w:r>
          <w:rPr>
            <w:noProof/>
            <w:webHidden/>
          </w:rPr>
          <w:fldChar w:fldCharType="separate"/>
        </w:r>
        <w:r w:rsidR="00ED3600">
          <w:rPr>
            <w:noProof/>
            <w:webHidden/>
          </w:rPr>
          <w:t>85</w:t>
        </w:r>
        <w:r>
          <w:rPr>
            <w:noProof/>
            <w:webHidden/>
          </w:rPr>
          <w:fldChar w:fldCharType="end"/>
        </w:r>
      </w:hyperlink>
    </w:p>
    <w:p w14:paraId="26D3224A" w14:textId="3D70B27A" w:rsidR="003225B8" w:rsidRDefault="003225B8">
      <w:pPr>
        <w:pStyle w:val="31"/>
        <w:rPr>
          <w:rFonts w:ascii="Calibri" w:hAnsi="Calibri"/>
          <w:kern w:val="2"/>
        </w:rPr>
      </w:pPr>
      <w:hyperlink w:anchor="_Toc198188201" w:history="1">
        <w:r w:rsidRPr="000D4E5B">
          <w:rPr>
            <w:rStyle w:val="a3"/>
          </w:rPr>
          <w:t>Комитет Госдумы по финансовому рынку рекомендовал принять в первом чтении правительственный законопроект об увеличении до 2,8 миллиона рублей лимита страхового возмещения по безотзывным сберегательным вкладам на срок от трех лет. На рассмотрение Думы проект планируется вынести 20 мая.</w:t>
        </w:r>
        <w:r>
          <w:rPr>
            <w:webHidden/>
          </w:rPr>
          <w:tab/>
        </w:r>
        <w:r>
          <w:rPr>
            <w:webHidden/>
          </w:rPr>
          <w:fldChar w:fldCharType="begin"/>
        </w:r>
        <w:r>
          <w:rPr>
            <w:webHidden/>
          </w:rPr>
          <w:instrText xml:space="preserve"> PAGEREF _Toc198188201 \h </w:instrText>
        </w:r>
        <w:r>
          <w:rPr>
            <w:webHidden/>
          </w:rPr>
        </w:r>
        <w:r>
          <w:rPr>
            <w:webHidden/>
          </w:rPr>
          <w:fldChar w:fldCharType="separate"/>
        </w:r>
        <w:r w:rsidR="00ED3600">
          <w:rPr>
            <w:webHidden/>
          </w:rPr>
          <w:t>85</w:t>
        </w:r>
        <w:r>
          <w:rPr>
            <w:webHidden/>
          </w:rPr>
          <w:fldChar w:fldCharType="end"/>
        </w:r>
      </w:hyperlink>
    </w:p>
    <w:p w14:paraId="0CD7318D" w14:textId="52D59842" w:rsidR="003225B8" w:rsidRDefault="003225B8">
      <w:pPr>
        <w:pStyle w:val="12"/>
        <w:tabs>
          <w:tab w:val="right" w:leader="dot" w:pos="9061"/>
        </w:tabs>
        <w:rPr>
          <w:rFonts w:ascii="Calibri" w:hAnsi="Calibri"/>
          <w:b w:val="0"/>
          <w:noProof/>
          <w:kern w:val="2"/>
          <w:sz w:val="24"/>
        </w:rPr>
      </w:pPr>
      <w:hyperlink w:anchor="_Toc198188202" w:history="1">
        <w:r w:rsidRPr="000D4E5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_Toc198188202 \h </w:instrText>
        </w:r>
        <w:r>
          <w:rPr>
            <w:noProof/>
            <w:webHidden/>
          </w:rPr>
        </w:r>
        <w:r>
          <w:rPr>
            <w:noProof/>
            <w:webHidden/>
          </w:rPr>
          <w:fldChar w:fldCharType="separate"/>
        </w:r>
        <w:r w:rsidR="00ED3600">
          <w:rPr>
            <w:noProof/>
            <w:webHidden/>
          </w:rPr>
          <w:t>86</w:t>
        </w:r>
        <w:r>
          <w:rPr>
            <w:noProof/>
            <w:webHidden/>
          </w:rPr>
          <w:fldChar w:fldCharType="end"/>
        </w:r>
      </w:hyperlink>
    </w:p>
    <w:p w14:paraId="36949855" w14:textId="73C5777A" w:rsidR="003225B8" w:rsidRDefault="003225B8">
      <w:pPr>
        <w:pStyle w:val="12"/>
        <w:tabs>
          <w:tab w:val="right" w:leader="dot" w:pos="9061"/>
        </w:tabs>
        <w:rPr>
          <w:rFonts w:ascii="Calibri" w:hAnsi="Calibri"/>
          <w:b w:val="0"/>
          <w:noProof/>
          <w:kern w:val="2"/>
          <w:sz w:val="24"/>
        </w:rPr>
      </w:pPr>
      <w:hyperlink w:anchor="_Toc198188203" w:history="1">
        <w:r w:rsidRPr="000D4E5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_Toc198188203 \h </w:instrText>
        </w:r>
        <w:r>
          <w:rPr>
            <w:noProof/>
            <w:webHidden/>
          </w:rPr>
        </w:r>
        <w:r>
          <w:rPr>
            <w:noProof/>
            <w:webHidden/>
          </w:rPr>
          <w:fldChar w:fldCharType="separate"/>
        </w:r>
        <w:r w:rsidR="00ED3600">
          <w:rPr>
            <w:noProof/>
            <w:webHidden/>
          </w:rPr>
          <w:t>86</w:t>
        </w:r>
        <w:r>
          <w:rPr>
            <w:noProof/>
            <w:webHidden/>
          </w:rPr>
          <w:fldChar w:fldCharType="end"/>
        </w:r>
      </w:hyperlink>
    </w:p>
    <w:p w14:paraId="7DA4D1DD" w14:textId="10309328" w:rsidR="003225B8" w:rsidRDefault="003225B8">
      <w:pPr>
        <w:pStyle w:val="21"/>
        <w:tabs>
          <w:tab w:val="right" w:leader="dot" w:pos="9061"/>
        </w:tabs>
        <w:rPr>
          <w:rFonts w:ascii="Calibri" w:hAnsi="Calibri"/>
          <w:noProof/>
          <w:kern w:val="2"/>
        </w:rPr>
      </w:pPr>
      <w:hyperlink w:anchor="_Toc198188204" w:history="1">
        <w:r w:rsidRPr="000D4E5B">
          <w:rPr>
            <w:rStyle w:val="a3"/>
            <w:noProof/>
          </w:rPr>
          <w:t>Sputnik Грузия, 14.05.2025, На сколько выросли пенсионные активы в Грузии – данные за апрель</w:t>
        </w:r>
        <w:r>
          <w:rPr>
            <w:noProof/>
            <w:webHidden/>
          </w:rPr>
          <w:tab/>
        </w:r>
        <w:r>
          <w:rPr>
            <w:noProof/>
            <w:webHidden/>
          </w:rPr>
          <w:fldChar w:fldCharType="begin"/>
        </w:r>
        <w:r>
          <w:rPr>
            <w:noProof/>
            <w:webHidden/>
          </w:rPr>
          <w:instrText xml:space="preserve"> PAGEREF _Toc198188204 \h </w:instrText>
        </w:r>
        <w:r>
          <w:rPr>
            <w:noProof/>
            <w:webHidden/>
          </w:rPr>
        </w:r>
        <w:r>
          <w:rPr>
            <w:noProof/>
            <w:webHidden/>
          </w:rPr>
          <w:fldChar w:fldCharType="separate"/>
        </w:r>
        <w:r w:rsidR="00ED3600">
          <w:rPr>
            <w:noProof/>
            <w:webHidden/>
          </w:rPr>
          <w:t>86</w:t>
        </w:r>
        <w:r>
          <w:rPr>
            <w:noProof/>
            <w:webHidden/>
          </w:rPr>
          <w:fldChar w:fldCharType="end"/>
        </w:r>
      </w:hyperlink>
    </w:p>
    <w:p w14:paraId="3713F516" w14:textId="783024E9" w:rsidR="003225B8" w:rsidRDefault="003225B8">
      <w:pPr>
        <w:pStyle w:val="31"/>
        <w:rPr>
          <w:rFonts w:ascii="Calibri" w:hAnsi="Calibri"/>
          <w:kern w:val="2"/>
        </w:rPr>
      </w:pPr>
      <w:hyperlink w:anchor="_Toc198188205" w:history="1">
        <w:r w:rsidRPr="000D4E5B">
          <w:rPr>
            <w:rStyle w:val="a3"/>
          </w:rPr>
          <w:t>Стоимость пенсионных активов в Грузии по состоянию на 30 апреля 2025 года составила 6,7 миллиарда лари, говорится в сообщении Пенсионного агентства.</w:t>
        </w:r>
        <w:r>
          <w:rPr>
            <w:webHidden/>
          </w:rPr>
          <w:tab/>
        </w:r>
        <w:r>
          <w:rPr>
            <w:webHidden/>
          </w:rPr>
          <w:fldChar w:fldCharType="begin"/>
        </w:r>
        <w:r>
          <w:rPr>
            <w:webHidden/>
          </w:rPr>
          <w:instrText xml:space="preserve"> PAGEREF _Toc198188205 \h </w:instrText>
        </w:r>
        <w:r>
          <w:rPr>
            <w:webHidden/>
          </w:rPr>
        </w:r>
        <w:r>
          <w:rPr>
            <w:webHidden/>
          </w:rPr>
          <w:fldChar w:fldCharType="separate"/>
        </w:r>
        <w:r w:rsidR="00ED3600">
          <w:rPr>
            <w:webHidden/>
          </w:rPr>
          <w:t>86</w:t>
        </w:r>
        <w:r>
          <w:rPr>
            <w:webHidden/>
          </w:rPr>
          <w:fldChar w:fldCharType="end"/>
        </w:r>
      </w:hyperlink>
    </w:p>
    <w:p w14:paraId="13AE12C1" w14:textId="5C725F6C" w:rsidR="003225B8" w:rsidRDefault="003225B8">
      <w:pPr>
        <w:pStyle w:val="21"/>
        <w:tabs>
          <w:tab w:val="right" w:leader="dot" w:pos="9061"/>
        </w:tabs>
        <w:rPr>
          <w:rFonts w:ascii="Calibri" w:hAnsi="Calibri"/>
          <w:noProof/>
          <w:kern w:val="2"/>
        </w:rPr>
      </w:pPr>
      <w:hyperlink w:anchor="_Toc198188206" w:history="1">
        <w:r w:rsidRPr="000D4E5B">
          <w:rPr>
            <w:rStyle w:val="a3"/>
            <w:noProof/>
          </w:rPr>
          <w:t>Курсив-Узбекистан, 14.05.2025, Узбекистану рекомендовали создать частные пенсионные фонды</w:t>
        </w:r>
        <w:r>
          <w:rPr>
            <w:noProof/>
            <w:webHidden/>
          </w:rPr>
          <w:tab/>
        </w:r>
        <w:r>
          <w:rPr>
            <w:noProof/>
            <w:webHidden/>
          </w:rPr>
          <w:fldChar w:fldCharType="begin"/>
        </w:r>
        <w:r>
          <w:rPr>
            <w:noProof/>
            <w:webHidden/>
          </w:rPr>
          <w:instrText xml:space="preserve"> PAGEREF _Toc198188206 \h </w:instrText>
        </w:r>
        <w:r>
          <w:rPr>
            <w:noProof/>
            <w:webHidden/>
          </w:rPr>
        </w:r>
        <w:r>
          <w:rPr>
            <w:noProof/>
            <w:webHidden/>
          </w:rPr>
          <w:fldChar w:fldCharType="separate"/>
        </w:r>
        <w:r w:rsidR="00ED3600">
          <w:rPr>
            <w:noProof/>
            <w:webHidden/>
          </w:rPr>
          <w:t>87</w:t>
        </w:r>
        <w:r>
          <w:rPr>
            <w:noProof/>
            <w:webHidden/>
          </w:rPr>
          <w:fldChar w:fldCharType="end"/>
        </w:r>
      </w:hyperlink>
    </w:p>
    <w:p w14:paraId="18122DB6" w14:textId="2DF24345" w:rsidR="003225B8" w:rsidRDefault="003225B8">
      <w:pPr>
        <w:pStyle w:val="31"/>
        <w:rPr>
          <w:rFonts w:ascii="Calibri" w:hAnsi="Calibri"/>
          <w:kern w:val="2"/>
        </w:rPr>
      </w:pPr>
      <w:hyperlink w:anchor="_Toc198188207" w:history="1">
        <w:r w:rsidRPr="000D4E5B">
          <w:rPr>
            <w:rStyle w:val="a3"/>
          </w:rPr>
          <w:t>Международный консультативный совет (МКС) разработал шесть направлений для реформы пенсионной системы Узбекистана, включая создание негосударственных пенсионных фондов, сообщило Агентство стратегических реформ.</w:t>
        </w:r>
        <w:r>
          <w:rPr>
            <w:webHidden/>
          </w:rPr>
          <w:tab/>
        </w:r>
        <w:r>
          <w:rPr>
            <w:webHidden/>
          </w:rPr>
          <w:fldChar w:fldCharType="begin"/>
        </w:r>
        <w:r>
          <w:rPr>
            <w:webHidden/>
          </w:rPr>
          <w:instrText xml:space="preserve"> PAGEREF _Toc198188207 \h </w:instrText>
        </w:r>
        <w:r>
          <w:rPr>
            <w:webHidden/>
          </w:rPr>
        </w:r>
        <w:r>
          <w:rPr>
            <w:webHidden/>
          </w:rPr>
          <w:fldChar w:fldCharType="separate"/>
        </w:r>
        <w:r w:rsidR="00ED3600">
          <w:rPr>
            <w:webHidden/>
          </w:rPr>
          <w:t>87</w:t>
        </w:r>
        <w:r>
          <w:rPr>
            <w:webHidden/>
          </w:rPr>
          <w:fldChar w:fldCharType="end"/>
        </w:r>
      </w:hyperlink>
    </w:p>
    <w:p w14:paraId="0C70706B" w14:textId="4D785753" w:rsidR="003225B8" w:rsidRDefault="003225B8">
      <w:pPr>
        <w:pStyle w:val="21"/>
        <w:tabs>
          <w:tab w:val="right" w:leader="dot" w:pos="9061"/>
        </w:tabs>
        <w:rPr>
          <w:rFonts w:ascii="Calibri" w:hAnsi="Calibri"/>
          <w:noProof/>
          <w:kern w:val="2"/>
        </w:rPr>
      </w:pPr>
      <w:hyperlink w:anchor="_Toc198188208" w:history="1">
        <w:r w:rsidRPr="000D4E5B">
          <w:rPr>
            <w:rStyle w:val="a3"/>
            <w:noProof/>
          </w:rPr>
          <w:t>Vaib.uz, 14.05.2025, Частные пенсионные фонды в Узбекистане: благо для пенсионеров или новая ловушка?</w:t>
        </w:r>
        <w:r>
          <w:rPr>
            <w:noProof/>
            <w:webHidden/>
          </w:rPr>
          <w:tab/>
        </w:r>
        <w:r>
          <w:rPr>
            <w:noProof/>
            <w:webHidden/>
          </w:rPr>
          <w:fldChar w:fldCharType="begin"/>
        </w:r>
        <w:r>
          <w:rPr>
            <w:noProof/>
            <w:webHidden/>
          </w:rPr>
          <w:instrText xml:space="preserve"> PAGEREF _Toc198188208 \h </w:instrText>
        </w:r>
        <w:r>
          <w:rPr>
            <w:noProof/>
            <w:webHidden/>
          </w:rPr>
        </w:r>
        <w:r>
          <w:rPr>
            <w:noProof/>
            <w:webHidden/>
          </w:rPr>
          <w:fldChar w:fldCharType="separate"/>
        </w:r>
        <w:r w:rsidR="00ED3600">
          <w:rPr>
            <w:noProof/>
            <w:webHidden/>
          </w:rPr>
          <w:t>87</w:t>
        </w:r>
        <w:r>
          <w:rPr>
            <w:noProof/>
            <w:webHidden/>
          </w:rPr>
          <w:fldChar w:fldCharType="end"/>
        </w:r>
      </w:hyperlink>
    </w:p>
    <w:p w14:paraId="50956F6B" w14:textId="4C39F00D" w:rsidR="003225B8" w:rsidRDefault="003225B8">
      <w:pPr>
        <w:pStyle w:val="31"/>
        <w:rPr>
          <w:rFonts w:ascii="Calibri" w:hAnsi="Calibri"/>
          <w:kern w:val="2"/>
        </w:rPr>
      </w:pPr>
      <w:hyperlink w:anchor="_Toc198188209" w:history="1">
        <w:r w:rsidRPr="000D4E5B">
          <w:rPr>
            <w:rStyle w:val="a3"/>
          </w:rPr>
          <w:t>Похоже, в Узбекистане началось обсуждение темы запуска частных пенсионных фондов. Информационный вброс произошёл через Агентство стратегических реформ, которое провело встречу с международными экспертами и озвучило их предложение — разрешить создание добровольных накопительных фондов, якобы для повышения устойчивости пенсионной системы. На первый взгляд инициатива выглядит прогрессивной: гражданам обещают выбор, прозрачность, личный контроль над будущей пенсией. Однако за внешне привлекательной формулировкой скрывается множество вопросов и рисков.</w:t>
        </w:r>
        <w:r>
          <w:rPr>
            <w:webHidden/>
          </w:rPr>
          <w:tab/>
        </w:r>
        <w:r>
          <w:rPr>
            <w:webHidden/>
          </w:rPr>
          <w:fldChar w:fldCharType="begin"/>
        </w:r>
        <w:r>
          <w:rPr>
            <w:webHidden/>
          </w:rPr>
          <w:instrText xml:space="preserve"> PAGEREF _Toc198188209 \h </w:instrText>
        </w:r>
        <w:r>
          <w:rPr>
            <w:webHidden/>
          </w:rPr>
        </w:r>
        <w:r>
          <w:rPr>
            <w:webHidden/>
          </w:rPr>
          <w:fldChar w:fldCharType="separate"/>
        </w:r>
        <w:r w:rsidR="00ED3600">
          <w:rPr>
            <w:webHidden/>
          </w:rPr>
          <w:t>87</w:t>
        </w:r>
        <w:r>
          <w:rPr>
            <w:webHidden/>
          </w:rPr>
          <w:fldChar w:fldCharType="end"/>
        </w:r>
      </w:hyperlink>
    </w:p>
    <w:p w14:paraId="0FE03EB4" w14:textId="546BEFF9" w:rsidR="003225B8" w:rsidRDefault="003225B8">
      <w:pPr>
        <w:pStyle w:val="12"/>
        <w:tabs>
          <w:tab w:val="right" w:leader="dot" w:pos="9061"/>
        </w:tabs>
        <w:rPr>
          <w:rFonts w:ascii="Calibri" w:hAnsi="Calibri"/>
          <w:b w:val="0"/>
          <w:noProof/>
          <w:kern w:val="2"/>
          <w:sz w:val="24"/>
        </w:rPr>
      </w:pPr>
      <w:hyperlink w:anchor="_Toc198188210" w:history="1">
        <w:r w:rsidRPr="000D4E5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_Toc198188210 \h </w:instrText>
        </w:r>
        <w:r>
          <w:rPr>
            <w:noProof/>
            <w:webHidden/>
          </w:rPr>
        </w:r>
        <w:r>
          <w:rPr>
            <w:noProof/>
            <w:webHidden/>
          </w:rPr>
          <w:fldChar w:fldCharType="separate"/>
        </w:r>
        <w:r w:rsidR="00ED3600">
          <w:rPr>
            <w:noProof/>
            <w:webHidden/>
          </w:rPr>
          <w:t>89</w:t>
        </w:r>
        <w:r>
          <w:rPr>
            <w:noProof/>
            <w:webHidden/>
          </w:rPr>
          <w:fldChar w:fldCharType="end"/>
        </w:r>
      </w:hyperlink>
    </w:p>
    <w:p w14:paraId="28D24946" w14:textId="363B0FBE" w:rsidR="003225B8" w:rsidRDefault="003225B8">
      <w:pPr>
        <w:pStyle w:val="21"/>
        <w:tabs>
          <w:tab w:val="right" w:leader="dot" w:pos="9061"/>
        </w:tabs>
        <w:rPr>
          <w:rFonts w:ascii="Calibri" w:hAnsi="Calibri"/>
          <w:noProof/>
          <w:kern w:val="2"/>
        </w:rPr>
      </w:pPr>
      <w:hyperlink w:anchor="_Toc198188211" w:history="1">
        <w:r w:rsidRPr="000D4E5B">
          <w:rPr>
            <w:rStyle w:val="a3"/>
            <w:noProof/>
          </w:rPr>
          <w:t>Финансы Mail, 14.05.2025, Пенсионные фонды Британии привлекут до 50 млрд фунтов стерлингов</w:t>
        </w:r>
        <w:r>
          <w:rPr>
            <w:noProof/>
            <w:webHidden/>
          </w:rPr>
          <w:tab/>
        </w:r>
        <w:r>
          <w:rPr>
            <w:noProof/>
            <w:webHidden/>
          </w:rPr>
          <w:fldChar w:fldCharType="begin"/>
        </w:r>
        <w:r>
          <w:rPr>
            <w:noProof/>
            <w:webHidden/>
          </w:rPr>
          <w:instrText xml:space="preserve"> PAGEREF _Toc198188211 \h </w:instrText>
        </w:r>
        <w:r>
          <w:rPr>
            <w:noProof/>
            <w:webHidden/>
          </w:rPr>
        </w:r>
        <w:r>
          <w:rPr>
            <w:noProof/>
            <w:webHidden/>
          </w:rPr>
          <w:fldChar w:fldCharType="separate"/>
        </w:r>
        <w:r w:rsidR="00ED3600">
          <w:rPr>
            <w:noProof/>
            <w:webHidden/>
          </w:rPr>
          <w:t>89</w:t>
        </w:r>
        <w:r>
          <w:rPr>
            <w:noProof/>
            <w:webHidden/>
          </w:rPr>
          <w:fldChar w:fldCharType="end"/>
        </w:r>
      </w:hyperlink>
    </w:p>
    <w:p w14:paraId="2651B9A7" w14:textId="77E042B5" w:rsidR="003225B8" w:rsidRDefault="003225B8">
      <w:pPr>
        <w:pStyle w:val="31"/>
        <w:rPr>
          <w:rFonts w:ascii="Calibri" w:hAnsi="Calibri"/>
          <w:kern w:val="2"/>
        </w:rPr>
      </w:pPr>
      <w:hyperlink w:anchor="_Toc198188212" w:history="1">
        <w:r w:rsidRPr="000D4E5B">
          <w:rPr>
            <w:rStyle w:val="a3"/>
          </w:rPr>
          <w:t>Руководители 17 крупнейших пенсионных фондов Великобритании заключили сделку с правительством, которая позволит привлечь инвестиций на сумму до 50 млрд фунтов стерлингов. Как минимум половина этой суммы будет направлена на британские активы, включая проекты в области чистой энергетики и местные стартапы.</w:t>
        </w:r>
        <w:r>
          <w:rPr>
            <w:webHidden/>
          </w:rPr>
          <w:tab/>
        </w:r>
        <w:r>
          <w:rPr>
            <w:webHidden/>
          </w:rPr>
          <w:fldChar w:fldCharType="begin"/>
        </w:r>
        <w:r>
          <w:rPr>
            <w:webHidden/>
          </w:rPr>
          <w:instrText xml:space="preserve"> PAGEREF _Toc198188212 \h </w:instrText>
        </w:r>
        <w:r>
          <w:rPr>
            <w:webHidden/>
          </w:rPr>
        </w:r>
        <w:r>
          <w:rPr>
            <w:webHidden/>
          </w:rPr>
          <w:fldChar w:fldCharType="separate"/>
        </w:r>
        <w:r w:rsidR="00ED3600">
          <w:rPr>
            <w:webHidden/>
          </w:rPr>
          <w:t>89</w:t>
        </w:r>
        <w:r>
          <w:rPr>
            <w:webHidden/>
          </w:rPr>
          <w:fldChar w:fldCharType="end"/>
        </w:r>
      </w:hyperlink>
    </w:p>
    <w:p w14:paraId="284C107D" w14:textId="5B51FBFE" w:rsidR="003225B8" w:rsidRDefault="003225B8">
      <w:pPr>
        <w:pStyle w:val="21"/>
        <w:tabs>
          <w:tab w:val="right" w:leader="dot" w:pos="9061"/>
        </w:tabs>
        <w:rPr>
          <w:rFonts w:ascii="Calibri" w:hAnsi="Calibri"/>
          <w:noProof/>
          <w:kern w:val="2"/>
        </w:rPr>
      </w:pPr>
      <w:hyperlink w:anchor="_Toc198188213" w:history="1">
        <w:r w:rsidRPr="000D4E5B">
          <w:rPr>
            <w:rStyle w:val="a3"/>
            <w:noProof/>
          </w:rPr>
          <w:t>Пенсия.pro, 14.05.2025, В Колумбии хотят свернуть пенсионную реформу из-за подкупа парламента</w:t>
        </w:r>
        <w:r>
          <w:rPr>
            <w:noProof/>
            <w:webHidden/>
          </w:rPr>
          <w:tab/>
        </w:r>
        <w:r>
          <w:rPr>
            <w:noProof/>
            <w:webHidden/>
          </w:rPr>
          <w:fldChar w:fldCharType="begin"/>
        </w:r>
        <w:r>
          <w:rPr>
            <w:noProof/>
            <w:webHidden/>
          </w:rPr>
          <w:instrText xml:space="preserve"> PAGEREF _Toc198188213 \h </w:instrText>
        </w:r>
        <w:r>
          <w:rPr>
            <w:noProof/>
            <w:webHidden/>
          </w:rPr>
        </w:r>
        <w:r>
          <w:rPr>
            <w:noProof/>
            <w:webHidden/>
          </w:rPr>
          <w:fldChar w:fldCharType="separate"/>
        </w:r>
        <w:r w:rsidR="00ED3600">
          <w:rPr>
            <w:noProof/>
            <w:webHidden/>
          </w:rPr>
          <w:t>89</w:t>
        </w:r>
        <w:r>
          <w:rPr>
            <w:noProof/>
            <w:webHidden/>
          </w:rPr>
          <w:fldChar w:fldCharType="end"/>
        </w:r>
      </w:hyperlink>
    </w:p>
    <w:p w14:paraId="09215691" w14:textId="0D6317E5" w:rsidR="003225B8" w:rsidRDefault="003225B8">
      <w:pPr>
        <w:pStyle w:val="31"/>
        <w:rPr>
          <w:rFonts w:ascii="Calibri" w:hAnsi="Calibri"/>
          <w:kern w:val="2"/>
        </w:rPr>
      </w:pPr>
      <w:hyperlink w:anchor="_Toc198188214" w:history="1">
        <w:r w:rsidRPr="000D4E5B">
          <w:rPr>
            <w:rStyle w:val="a3"/>
          </w:rPr>
          <w:t>Конституционный суд Колумбии собирается отменить пенсионную реформу, предложенную президентом Густавом Петро. Причина — расследование о коррупции в парламенте, пишет Bloomberg.</w:t>
        </w:r>
        <w:r>
          <w:rPr>
            <w:webHidden/>
          </w:rPr>
          <w:tab/>
        </w:r>
        <w:r>
          <w:rPr>
            <w:webHidden/>
          </w:rPr>
          <w:fldChar w:fldCharType="begin"/>
        </w:r>
        <w:r>
          <w:rPr>
            <w:webHidden/>
          </w:rPr>
          <w:instrText xml:space="preserve"> PAGEREF _Toc198188214 \h </w:instrText>
        </w:r>
        <w:r>
          <w:rPr>
            <w:webHidden/>
          </w:rPr>
        </w:r>
        <w:r>
          <w:rPr>
            <w:webHidden/>
          </w:rPr>
          <w:fldChar w:fldCharType="separate"/>
        </w:r>
        <w:r w:rsidR="00ED3600">
          <w:rPr>
            <w:webHidden/>
          </w:rPr>
          <w:t>89</w:t>
        </w:r>
        <w:r>
          <w:rPr>
            <w:webHidden/>
          </w:rPr>
          <w:fldChar w:fldCharType="end"/>
        </w:r>
      </w:hyperlink>
    </w:p>
    <w:p w14:paraId="5F02B345" w14:textId="4B895E8C" w:rsidR="003225B8" w:rsidRDefault="003225B8">
      <w:pPr>
        <w:pStyle w:val="21"/>
        <w:tabs>
          <w:tab w:val="right" w:leader="dot" w:pos="9061"/>
        </w:tabs>
        <w:rPr>
          <w:rFonts w:ascii="Calibri" w:hAnsi="Calibri"/>
          <w:noProof/>
          <w:kern w:val="2"/>
        </w:rPr>
      </w:pPr>
      <w:hyperlink w:anchor="_Toc198188215" w:history="1">
        <w:r w:rsidRPr="000D4E5B">
          <w:rPr>
            <w:rStyle w:val="a3"/>
            <w:noProof/>
          </w:rPr>
          <w:t>Пенсия.pro, 14.05.2025, Немецких чиновников собрались заставить делать отчисления в государственный пенсионный фонд</w:t>
        </w:r>
        <w:r>
          <w:rPr>
            <w:noProof/>
            <w:webHidden/>
          </w:rPr>
          <w:tab/>
        </w:r>
        <w:r>
          <w:rPr>
            <w:noProof/>
            <w:webHidden/>
          </w:rPr>
          <w:fldChar w:fldCharType="begin"/>
        </w:r>
        <w:r>
          <w:rPr>
            <w:noProof/>
            <w:webHidden/>
          </w:rPr>
          <w:instrText xml:space="preserve"> PAGEREF _Toc198188215 \h </w:instrText>
        </w:r>
        <w:r>
          <w:rPr>
            <w:noProof/>
            <w:webHidden/>
          </w:rPr>
        </w:r>
        <w:r>
          <w:rPr>
            <w:noProof/>
            <w:webHidden/>
          </w:rPr>
          <w:fldChar w:fldCharType="separate"/>
        </w:r>
        <w:r w:rsidR="00ED3600">
          <w:rPr>
            <w:noProof/>
            <w:webHidden/>
          </w:rPr>
          <w:t>90</w:t>
        </w:r>
        <w:r>
          <w:rPr>
            <w:noProof/>
            <w:webHidden/>
          </w:rPr>
          <w:fldChar w:fldCharType="end"/>
        </w:r>
      </w:hyperlink>
    </w:p>
    <w:p w14:paraId="05A4398F" w14:textId="5A1B94D1" w:rsidR="003225B8" w:rsidRDefault="003225B8">
      <w:pPr>
        <w:pStyle w:val="31"/>
        <w:rPr>
          <w:rFonts w:ascii="Calibri" w:hAnsi="Calibri"/>
          <w:kern w:val="2"/>
        </w:rPr>
      </w:pPr>
      <w:hyperlink w:anchor="_Toc198188216" w:history="1">
        <w:r w:rsidRPr="000D4E5B">
          <w:rPr>
            <w:rStyle w:val="a3"/>
          </w:rPr>
          <w:t>Новый министр труда Германии Бербель Бас предложила обязать госслужащих, депутатов и самозанятых предпринимателей делать пенсионные отчисления в «общую кассу», то есть на самый первый, государственный, пенсионный уровень, из которого платят пенсии нынешним старикам. Сейчас эти категории граждан ФРГ освобождены от отчислений, но могут копить на пенсии самостоятельно.</w:t>
        </w:r>
        <w:r>
          <w:rPr>
            <w:webHidden/>
          </w:rPr>
          <w:tab/>
        </w:r>
        <w:r>
          <w:rPr>
            <w:webHidden/>
          </w:rPr>
          <w:fldChar w:fldCharType="begin"/>
        </w:r>
        <w:r>
          <w:rPr>
            <w:webHidden/>
          </w:rPr>
          <w:instrText xml:space="preserve"> PAGEREF _Toc198188216 \h </w:instrText>
        </w:r>
        <w:r>
          <w:rPr>
            <w:webHidden/>
          </w:rPr>
        </w:r>
        <w:r>
          <w:rPr>
            <w:webHidden/>
          </w:rPr>
          <w:fldChar w:fldCharType="separate"/>
        </w:r>
        <w:r w:rsidR="00ED3600">
          <w:rPr>
            <w:webHidden/>
          </w:rPr>
          <w:t>90</w:t>
        </w:r>
        <w:r>
          <w:rPr>
            <w:webHidden/>
          </w:rPr>
          <w:fldChar w:fldCharType="end"/>
        </w:r>
      </w:hyperlink>
    </w:p>
    <w:p w14:paraId="0840CE1D" w14:textId="0F9D0E39" w:rsidR="003225B8" w:rsidRDefault="003225B8">
      <w:pPr>
        <w:pStyle w:val="21"/>
        <w:tabs>
          <w:tab w:val="right" w:leader="dot" w:pos="9061"/>
        </w:tabs>
        <w:rPr>
          <w:rFonts w:ascii="Calibri" w:hAnsi="Calibri"/>
          <w:noProof/>
          <w:kern w:val="2"/>
        </w:rPr>
      </w:pPr>
      <w:hyperlink w:anchor="_Toc198188217" w:history="1">
        <w:r w:rsidRPr="000D4E5B">
          <w:rPr>
            <w:rStyle w:val="a3"/>
            <w:noProof/>
          </w:rPr>
          <w:t>ТАСС, 14.05.2025, Макрон исключил возможность референдума по пенсионной реформе</w:t>
        </w:r>
        <w:r>
          <w:rPr>
            <w:noProof/>
            <w:webHidden/>
          </w:rPr>
          <w:tab/>
        </w:r>
        <w:r>
          <w:rPr>
            <w:noProof/>
            <w:webHidden/>
          </w:rPr>
          <w:fldChar w:fldCharType="begin"/>
        </w:r>
        <w:r>
          <w:rPr>
            <w:noProof/>
            <w:webHidden/>
          </w:rPr>
          <w:instrText xml:space="preserve"> PAGEREF _Toc198188217 \h </w:instrText>
        </w:r>
        <w:r>
          <w:rPr>
            <w:noProof/>
            <w:webHidden/>
          </w:rPr>
        </w:r>
        <w:r>
          <w:rPr>
            <w:noProof/>
            <w:webHidden/>
          </w:rPr>
          <w:fldChar w:fldCharType="separate"/>
        </w:r>
        <w:r w:rsidR="00ED3600">
          <w:rPr>
            <w:noProof/>
            <w:webHidden/>
          </w:rPr>
          <w:t>91</w:t>
        </w:r>
        <w:r>
          <w:rPr>
            <w:noProof/>
            <w:webHidden/>
          </w:rPr>
          <w:fldChar w:fldCharType="end"/>
        </w:r>
      </w:hyperlink>
    </w:p>
    <w:p w14:paraId="392FD3A0" w14:textId="4403B9F3" w:rsidR="003225B8" w:rsidRDefault="003225B8">
      <w:pPr>
        <w:pStyle w:val="31"/>
        <w:rPr>
          <w:rFonts w:ascii="Calibri" w:hAnsi="Calibri"/>
          <w:kern w:val="2"/>
        </w:rPr>
      </w:pPr>
      <w:hyperlink w:anchor="_Toc198188218" w:history="1">
        <w:r w:rsidRPr="000D4E5B">
          <w:rPr>
            <w:rStyle w:val="a3"/>
          </w:rPr>
          <w:t>Президент Франции Эмманюэль Макрон исключил возможность проведения референдума для определения дальнейшей судьбы пенсионной реформы.</w:t>
        </w:r>
        <w:r>
          <w:rPr>
            <w:webHidden/>
          </w:rPr>
          <w:tab/>
        </w:r>
        <w:r>
          <w:rPr>
            <w:webHidden/>
          </w:rPr>
          <w:fldChar w:fldCharType="begin"/>
        </w:r>
        <w:r>
          <w:rPr>
            <w:webHidden/>
          </w:rPr>
          <w:instrText xml:space="preserve"> PAGEREF _Toc198188218 \h </w:instrText>
        </w:r>
        <w:r>
          <w:rPr>
            <w:webHidden/>
          </w:rPr>
        </w:r>
        <w:r>
          <w:rPr>
            <w:webHidden/>
          </w:rPr>
          <w:fldChar w:fldCharType="separate"/>
        </w:r>
        <w:r w:rsidR="00ED3600">
          <w:rPr>
            <w:webHidden/>
          </w:rPr>
          <w:t>91</w:t>
        </w:r>
        <w:r>
          <w:rPr>
            <w:webHidden/>
          </w:rPr>
          <w:fldChar w:fldCharType="end"/>
        </w:r>
      </w:hyperlink>
    </w:p>
    <w:p w14:paraId="4A5E42CF" w14:textId="7AD67797" w:rsidR="00A0290C" w:rsidRPr="00D27A28" w:rsidRDefault="00530289" w:rsidP="00310633">
      <w:pPr>
        <w:rPr>
          <w:b/>
          <w:caps/>
          <w:sz w:val="32"/>
        </w:rPr>
      </w:pPr>
      <w:r w:rsidRPr="00D27A28">
        <w:rPr>
          <w:caps/>
          <w:sz w:val="28"/>
        </w:rPr>
        <w:fldChar w:fldCharType="end"/>
      </w:r>
    </w:p>
    <w:p w14:paraId="1D35E627" w14:textId="77777777" w:rsidR="00D1642B" w:rsidRPr="00D27A28" w:rsidRDefault="00D1642B" w:rsidP="00D1642B">
      <w:pPr>
        <w:pStyle w:val="251"/>
      </w:pPr>
      <w:bookmarkStart w:id="16" w:name="_Toc396864664"/>
      <w:bookmarkStart w:id="17" w:name="_Toc99318652"/>
      <w:bookmarkStart w:id="18" w:name="_Toc246216291"/>
      <w:bookmarkStart w:id="19" w:name="_Toc246297418"/>
      <w:bookmarkStart w:id="20" w:name="_Toc198188074"/>
      <w:bookmarkEnd w:id="8"/>
      <w:bookmarkEnd w:id="9"/>
      <w:bookmarkEnd w:id="10"/>
      <w:bookmarkEnd w:id="11"/>
      <w:bookmarkEnd w:id="12"/>
      <w:bookmarkEnd w:id="13"/>
      <w:bookmarkEnd w:id="14"/>
      <w:bookmarkEnd w:id="15"/>
      <w:r w:rsidRPr="00D27A28">
        <w:lastRenderedPageBreak/>
        <w:t>НОВОСТИ ПЕНСИОННОЙ ОТРАСЛИ</w:t>
      </w:r>
      <w:bookmarkEnd w:id="16"/>
      <w:bookmarkEnd w:id="17"/>
      <w:bookmarkEnd w:id="20"/>
    </w:p>
    <w:p w14:paraId="37CB2FAC" w14:textId="77777777" w:rsidR="00111D7C" w:rsidRPr="00D27A2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8188075"/>
      <w:bookmarkEnd w:id="18"/>
      <w:bookmarkEnd w:id="19"/>
      <w:r w:rsidRPr="00D27A28">
        <w:t>Новости отрасли НПФ</w:t>
      </w:r>
      <w:bookmarkEnd w:id="21"/>
      <w:bookmarkEnd w:id="22"/>
      <w:bookmarkEnd w:id="23"/>
      <w:bookmarkEnd w:id="27"/>
    </w:p>
    <w:p w14:paraId="08F0BA98" w14:textId="77777777" w:rsidR="0079064B" w:rsidRPr="00D27A28" w:rsidRDefault="0079064B" w:rsidP="0079064B">
      <w:pPr>
        <w:pStyle w:val="2"/>
      </w:pPr>
      <w:bookmarkStart w:id="28" w:name="a1"/>
      <w:bookmarkStart w:id="29" w:name="_Hlk198186713"/>
      <w:bookmarkStart w:id="30" w:name="_Toc198188076"/>
      <w:bookmarkEnd w:id="28"/>
      <w:r w:rsidRPr="00D27A28">
        <w:t>Пенсия.pro, 14.05.2025, Банк России намерен смягчить требования к инвестициям пенсионных фондов</w:t>
      </w:r>
      <w:bookmarkEnd w:id="30"/>
    </w:p>
    <w:p w14:paraId="16331C48" w14:textId="77777777" w:rsidR="0079064B" w:rsidRPr="00D27A28" w:rsidRDefault="0079064B" w:rsidP="0013054D">
      <w:pPr>
        <w:pStyle w:val="3"/>
      </w:pPr>
      <w:bookmarkStart w:id="31" w:name="_Toc198188077"/>
      <w:r w:rsidRPr="00D27A28">
        <w:t>Банк России рассматривает новые варианты смягчения правил инвестирования для негосударственных пенсионных фондов. Об этом глава ЦБ Эльвира Набиуллина заявила на встрече президента Владимира Путина с представителями организации «Деловая Россия».</w:t>
      </w:r>
      <w:bookmarkEnd w:id="31"/>
    </w:p>
    <w:p w14:paraId="41D0BF70" w14:textId="77777777" w:rsidR="0079064B" w:rsidRPr="00D27A28" w:rsidRDefault="0079064B" w:rsidP="0079064B">
      <w:r w:rsidRPr="00D27A28">
        <w:t>По словам Набиуллиной, в 2025 году планируется «предусмотреть увеличение лимита для НПФ на активы с повышенным уровнем риска и расширить возможности по покупке акций не из индекса Мосбиржи» (цитата по «Прайму»). Подробностей глава Центробанка не привела.</w:t>
      </w:r>
    </w:p>
    <w:p w14:paraId="004CF7E5" w14:textId="77777777" w:rsidR="0079064B" w:rsidRPr="00D27A28" w:rsidRDefault="0079064B" w:rsidP="0079064B">
      <w:r w:rsidRPr="00D27A28">
        <w:t>Набиуллина сказала, что ЦБ уже упростил фондам инвестиции. Сейчас регулирование допускает вложение пенсионных резервов в любые акции в пределах увеличенного лимита — это 7 %. НПФ могут также вкладывать деньги граждан не только в акции первого котировального уровня, но и в ценные бумаги небольших компаний с низкой ликвидностью, то есть акции второго и третьего эшелона. Кроме того, НПФ могут инвестировать в ценные бумаги на этапе IPO, то есть в момент первичного размещения на бирже, — если совокупная стоимость бумаг компании при размещении составляет не менее 3 млрд рублей. Это во много меньше, чем было раньше: еще несколько лет назад вложиться в IPO можно было при совокупной стоимости акций = 50 млрд.</w:t>
      </w:r>
    </w:p>
    <w:p w14:paraId="23CEB541" w14:textId="77777777" w:rsidR="0079064B" w:rsidRPr="00D27A28" w:rsidRDefault="00162047" w:rsidP="0079064B">
      <w:r>
        <w:rPr>
          <w:noProof/>
        </w:rPr>
        <w:lastRenderedPageBreak/>
        <w:pict w14:anchorId="7EDB83DF">
          <v:shape id="_x0000_i1026" type="#_x0000_t75" alt="" style="width:465.75pt;height:345.75pt;mso-width-percent:0;mso-height-percent:0;mso-width-percent:0;mso-height-percent:0">
            <v:imagedata r:id="rId8" o:title="Пенсия"/>
          </v:shape>
        </w:pict>
      </w:r>
    </w:p>
    <w:p w14:paraId="4C0C46C5" w14:textId="77777777" w:rsidR="0079064B" w:rsidRPr="00D27A28" w:rsidRDefault="0079064B" w:rsidP="0079064B">
      <w:r w:rsidRPr="00D27A28">
        <w:t>Минфин и Центробанк уже второй год пытаются заменить крупных иностранных инвесторов российскими. Выбор пал на негосударственные пенсионные фонды. Однако роль этих организаций на фондовом рынке пока только эпизодическая. Некоторые экономисты указывали, что пенсионные накопления россиян вряд ли будут вкладываться в небольшие компании, выходящие на биржу, и главная роль фондов — это финансирование госкомпаний.</w:t>
      </w:r>
    </w:p>
    <w:p w14:paraId="0E03D8B9" w14:textId="77777777" w:rsidR="0079064B" w:rsidRPr="00D27A28" w:rsidRDefault="0079064B" w:rsidP="0079064B">
      <w:hyperlink r:id="rId9" w:history="1">
        <w:r w:rsidRPr="00D27A28">
          <w:rPr>
            <w:rStyle w:val="a3"/>
          </w:rPr>
          <w:t>https://pensiya.pro/news/bank-rossii-nameren-smyagchit-trebovaniya-k-investicziyam-pensionnyh-fondov/</w:t>
        </w:r>
      </w:hyperlink>
      <w:r w:rsidRPr="00D27A28">
        <w:t xml:space="preserve"> </w:t>
      </w:r>
    </w:p>
    <w:p w14:paraId="449DECED" w14:textId="77777777" w:rsidR="007C0CE0" w:rsidRPr="00D27A28" w:rsidRDefault="007C0CE0" w:rsidP="007C0CE0">
      <w:pPr>
        <w:pStyle w:val="2"/>
      </w:pPr>
      <w:bookmarkStart w:id="32" w:name="_Toc198188078"/>
      <w:bookmarkEnd w:id="29"/>
      <w:r w:rsidRPr="00D27A28">
        <w:t>Конкурент, 14.05.2025, Набиуллина аккуратно подбирается к пенсионным накоплениям россиян</w:t>
      </w:r>
      <w:bookmarkEnd w:id="32"/>
    </w:p>
    <w:p w14:paraId="79971104" w14:textId="77777777" w:rsidR="007C0CE0" w:rsidRPr="00D27A28" w:rsidRDefault="007C0CE0" w:rsidP="0013054D">
      <w:pPr>
        <w:pStyle w:val="3"/>
      </w:pPr>
      <w:bookmarkStart w:id="33" w:name="_Toc198188079"/>
      <w:r w:rsidRPr="00D27A28">
        <w:t>Президент Владимир Путин поручил правительству вместе с Банком России и своей администрацией продумать инструмент, который позволил бы снять с негосударственных пенсионных фондов (НПФ) часть рисков при инвестировании средств клиентов в акции.</w:t>
      </w:r>
      <w:bookmarkEnd w:id="33"/>
    </w:p>
    <w:p w14:paraId="3374CD40" w14:textId="77777777" w:rsidR="007C0CE0" w:rsidRPr="00D27A28" w:rsidRDefault="007C0CE0" w:rsidP="007C0CE0">
      <w:r w:rsidRPr="00D27A28">
        <w:t>Об этом глава государства заявил на встрече с членами «Деловой России». «Конечно, я понимаю, особенно в сегодняшних условиях, дополнительную нагрузку на бюджет брать сложно, но такие механизмы точно, если вместе посидеть, можно изобрести. Часть риска брать на себя, это значит гарантии какие-то. Надо вместе подумать», – сказал он.</w:t>
      </w:r>
    </w:p>
    <w:p w14:paraId="22F2E166" w14:textId="77777777" w:rsidR="007C0CE0" w:rsidRPr="00D27A28" w:rsidRDefault="007C0CE0" w:rsidP="007C0CE0">
      <w:r w:rsidRPr="00D27A28">
        <w:lastRenderedPageBreak/>
        <w:t>Присутствовавшая на встрече глава  Банка России Эльвира Набиуллина сказала, что сейчас допускается вложение в ценные бумаги пенсионных резервов в пределах специального лимита – 7%.</w:t>
      </w:r>
    </w:p>
    <w:p w14:paraId="5ABDD507" w14:textId="77777777" w:rsidR="007C0CE0" w:rsidRPr="00D27A28" w:rsidRDefault="007C0CE0" w:rsidP="007C0CE0">
      <w:r w:rsidRPr="00D27A28">
        <w:t>«И надо сказать, что НПФ не выбирают этот лимит, и здесь вопрос не регуляторных ограничений, что лимит маленький, а самим негосударственным пенсионным фондам часто сложно оценить такие акции, особенно если они не торгуются. Если они торгуются на бирже, то это гораздо проще», – отметила Набиуллина.</w:t>
      </w:r>
    </w:p>
    <w:p w14:paraId="3FA2589E" w14:textId="77777777" w:rsidR="007C0CE0" w:rsidRPr="00D27A28" w:rsidRDefault="007C0CE0" w:rsidP="007C0CE0">
      <w:r w:rsidRPr="00D27A28">
        <w:t>Она напомнила, что ЦБ в прошлом году смягчил требования для участия НПФ в IPO. «В этом году планируем предусмотреть увеличение лимита на активы с повышенным уровнем риска и расширить возможности по покупке акций, не из индекса МосБиржи. То есть мы готовы двигаться, но аккуратно», – добавила глава ЦБ.</w:t>
      </w:r>
    </w:p>
    <w:p w14:paraId="522E6E87" w14:textId="77777777" w:rsidR="007C0CE0" w:rsidRPr="00D27A28" w:rsidRDefault="007C0CE0" w:rsidP="007C0CE0">
      <w:r w:rsidRPr="00D27A28">
        <w:t>Банк России в сентябре 2024 года опубликовал проект основных направлений развития финрынка на 2025-2027 гг., где, в частности, отметил, что дополнительно рассмотрит вопрос о расширении инвестиционных возможностей НПФ за счет отмены части требований к составу и структуре их инвестиционных портфелей.</w:t>
      </w:r>
    </w:p>
    <w:p w14:paraId="5A5315AC" w14:textId="77777777" w:rsidR="00111D7C" w:rsidRPr="00D27A28" w:rsidRDefault="007C0CE0" w:rsidP="007C0CE0">
      <w:hyperlink r:id="rId10" w:history="1">
        <w:r w:rsidRPr="00D27A28">
          <w:rPr>
            <w:rStyle w:val="a3"/>
          </w:rPr>
          <w:t>https://konkurent.ru/article/77281</w:t>
        </w:r>
      </w:hyperlink>
    </w:p>
    <w:p w14:paraId="40733F27" w14:textId="77777777" w:rsidR="00BC3B59" w:rsidRPr="00D27A28" w:rsidRDefault="00BC3B59" w:rsidP="00BC3B59">
      <w:pPr>
        <w:pStyle w:val="2"/>
      </w:pPr>
      <w:bookmarkStart w:id="34" w:name="_Hlk198186759"/>
      <w:bookmarkStart w:id="35" w:name="_Toc198188080"/>
      <w:r w:rsidRPr="00D27A28">
        <w:t>Ваш пенсионный брокер, 14.05.2025, Сообщение о проведении годового заседания Общего собрания акционеров АО «НПФ ГАЗФОНД»</w:t>
      </w:r>
      <w:bookmarkEnd w:id="35"/>
    </w:p>
    <w:p w14:paraId="204A8294" w14:textId="77777777" w:rsidR="00BC3B59" w:rsidRPr="00D27A28" w:rsidRDefault="00BC3B59" w:rsidP="0013054D">
      <w:pPr>
        <w:pStyle w:val="3"/>
      </w:pPr>
      <w:bookmarkStart w:id="36" w:name="_Toc198188081"/>
      <w:r w:rsidRPr="00D27A28">
        <w:t>Уважаемые акционеры! Совет директоров АО «НПФ ГАЗФОНД» уведомляет Вас о проведении годового заседания Общего собрания акционеров (далее – Заседание), которое состоится 5 июня 2025 года.</w:t>
      </w:r>
      <w:bookmarkEnd w:id="36"/>
    </w:p>
    <w:p w14:paraId="65801F36" w14:textId="77777777" w:rsidR="00BC3B59" w:rsidRPr="00D27A28" w:rsidRDefault="00BC3B59" w:rsidP="00BC3B59">
      <w:r w:rsidRPr="00D27A28">
        <w:t>Способ принятия решений Общим собранием акционеров — заседание, голосование на котором совмещается с заочным голосованием.</w:t>
      </w:r>
    </w:p>
    <w:p w14:paraId="7F3A4456" w14:textId="77777777" w:rsidR="00BC3B59" w:rsidRPr="00D27A28" w:rsidRDefault="00BC3B59" w:rsidP="00BC3B59">
      <w:r w:rsidRPr="00D27A28">
        <w:t>Место проведения годового заседания Общего собрания акционеров: 117556, г. Москва, Симферопольский бульвар, д. 13.</w:t>
      </w:r>
    </w:p>
    <w:p w14:paraId="795CA2C1" w14:textId="77777777" w:rsidR="00BC3B59" w:rsidRPr="00D27A28" w:rsidRDefault="00BC3B59" w:rsidP="00BC3B59">
      <w:r w:rsidRPr="00D27A28">
        <w:t>Время проведения годового заседания Общего собрания акционеров: 14 часов 00 минут.</w:t>
      </w:r>
    </w:p>
    <w:p w14:paraId="71DCCEB4" w14:textId="77777777" w:rsidR="00BC3B59" w:rsidRPr="00D27A28" w:rsidRDefault="00BC3B59" w:rsidP="00BC3B59">
      <w:r w:rsidRPr="00D27A28">
        <w:t>Время начала регистрации лиц, имеющих право голоса при принятии решений Общим собранием акционеров: 13 часов 00 минут.</w:t>
      </w:r>
    </w:p>
    <w:p w14:paraId="3EF2D4B0" w14:textId="77777777" w:rsidR="00BC3B59" w:rsidRPr="00D27A28" w:rsidRDefault="00BC3B59" w:rsidP="00BC3B59">
      <w:r w:rsidRPr="00D27A28">
        <w:t>В соответствии со статьей 60 Федерального закона «Об акционерных обществах» в случае, если решения Общего собрания акционеров принимаются на заседании Общего собрания акционеров, голосование на котором совмещается с заочным голосованием, голосование осуществляется бюллетенями для голосования.</w:t>
      </w:r>
    </w:p>
    <w:p w14:paraId="04D6432D" w14:textId="77777777" w:rsidR="00BC3B59" w:rsidRPr="00D27A28" w:rsidRDefault="00BC3B59" w:rsidP="00BC3B59">
      <w:r w:rsidRPr="00D27A28">
        <w:t>Дата окончания приема бюллетеней для голосования – 2 июня 2025 года.</w:t>
      </w:r>
    </w:p>
    <w:p w14:paraId="2ADBC3A8" w14:textId="77777777" w:rsidR="00BC3B59" w:rsidRPr="00D27A28" w:rsidRDefault="00BC3B59" w:rsidP="00BC3B59">
      <w:r w:rsidRPr="00D27A28">
        <w:t>Почтовый адрес, по которому должны направляться заполненные бюллетени, — 117556, г. Москва, Симферопольский бульвар, д. 13.</w:t>
      </w:r>
    </w:p>
    <w:p w14:paraId="4BEDC13F" w14:textId="77777777" w:rsidR="00BC3B59" w:rsidRPr="00D27A28" w:rsidRDefault="00BC3B59" w:rsidP="00BC3B59">
      <w:r w:rsidRPr="00D27A28">
        <w:t>Способ подписания бюллетеней – собственноручно лицом, имеющим право голоса при принятии решений Общим собранием акционеров, или его представителем.</w:t>
      </w:r>
    </w:p>
    <w:p w14:paraId="7B1B7715" w14:textId="77777777" w:rsidR="00BC3B59" w:rsidRPr="00D27A28" w:rsidRDefault="00BC3B59" w:rsidP="00BC3B59">
      <w:r w:rsidRPr="00D27A28">
        <w:lastRenderedPageBreak/>
        <w:t>Дата, на которую определяются (фиксируются) лица, имеющие право голоса при принятии решений Общим собранием акционеров АО «НПФ ГАЗФОНД»: конец операционного дня 12 мая 2025 года.</w:t>
      </w:r>
    </w:p>
    <w:p w14:paraId="67B461BA" w14:textId="77777777" w:rsidR="00BC3B59" w:rsidRPr="00D27A28" w:rsidRDefault="00BC3B59" w:rsidP="00BC3B59">
      <w:r w:rsidRPr="00D27A28">
        <w:t>Акционеры, чьи права на ценные бумаги учитываются номинальным держателем, вправе принять участие в Заседании и осуществить свое право голоса путем дачи указаний (инструкций) номинальному держателю. Порядок дачи указаний (инструкций), определяются договором с номинальным держателем.</w:t>
      </w:r>
    </w:p>
    <w:p w14:paraId="0E161B94" w14:textId="77777777" w:rsidR="00BC3B59" w:rsidRPr="00D27A28" w:rsidRDefault="00BC3B59" w:rsidP="00BC3B59">
      <w:r w:rsidRPr="00D27A28">
        <w:t>Категории (типы) акций, владельцы которых имеют право голоса по вопросу повестки дня заседания Общего собрания акционеров: обыкновенные именные акции.</w:t>
      </w:r>
    </w:p>
    <w:p w14:paraId="012CABAD" w14:textId="77777777" w:rsidR="00BC3B59" w:rsidRPr="00D27A28" w:rsidRDefault="00BC3B59" w:rsidP="00BC3B59">
      <w:r w:rsidRPr="00D27A28">
        <w:t>ПОВЕСТКА ДНЯ:</w:t>
      </w:r>
    </w:p>
    <w:p w14:paraId="29C2B416" w14:textId="77777777" w:rsidR="00BC3B59" w:rsidRPr="00D27A28" w:rsidRDefault="00BC3B59" w:rsidP="00BC3B59">
      <w:r w:rsidRPr="00D27A28">
        <w:t xml:space="preserve">    Об утверждении Годового отчета АО «НПФ ГАЗФОНД» за 2024 год.</w:t>
      </w:r>
    </w:p>
    <w:p w14:paraId="2D83783A" w14:textId="77777777" w:rsidR="00BC3B59" w:rsidRPr="00D27A28" w:rsidRDefault="00BC3B59" w:rsidP="00BC3B59">
      <w:r w:rsidRPr="00D27A28">
        <w:t xml:space="preserve">    Об утверждении годовой бухгалтерской (финансовой) отчетности АО «НПФ ГАЗФОНД» за 2024 год.</w:t>
      </w:r>
    </w:p>
    <w:p w14:paraId="27A80BF2" w14:textId="77777777" w:rsidR="00BC3B59" w:rsidRPr="00D27A28" w:rsidRDefault="00BC3B59" w:rsidP="00BC3B59">
      <w:r w:rsidRPr="00D27A28">
        <w:t xml:space="preserve">    О распределении прибыли (в том числе выплате (объявлении) дивидендов) и убытков АО «НПФ ГАЗФОНД» по результатам 2024 года.</w:t>
      </w:r>
    </w:p>
    <w:p w14:paraId="74DF0DF4" w14:textId="77777777" w:rsidR="00BC3B59" w:rsidRPr="00D27A28" w:rsidRDefault="00BC3B59" w:rsidP="00BC3B59">
      <w:r w:rsidRPr="00D27A28">
        <w:t xml:space="preserve">    О выплате вознаграждений и (или) компенсаций расходов членам Совета директоров АО «НПФ ГАЗФОНД», связанных с исполнением ими своих функций.</w:t>
      </w:r>
    </w:p>
    <w:p w14:paraId="2C273354" w14:textId="77777777" w:rsidR="00BC3B59" w:rsidRPr="00D27A28" w:rsidRDefault="00BC3B59" w:rsidP="00BC3B59">
      <w:r w:rsidRPr="00D27A28">
        <w:t xml:space="preserve">    Определение количественного состава Совета директоров АО «НПФ ГАЗФОНД».</w:t>
      </w:r>
    </w:p>
    <w:p w14:paraId="76E8EC1D" w14:textId="77777777" w:rsidR="00BC3B59" w:rsidRPr="00D27A28" w:rsidRDefault="00BC3B59" w:rsidP="00BC3B59">
      <w:r w:rsidRPr="00D27A28">
        <w:t xml:space="preserve">    Об избрании Совета директоров АО «НПФ ГАЗФОНД».</w:t>
      </w:r>
    </w:p>
    <w:p w14:paraId="60B70321" w14:textId="77777777" w:rsidR="00BC3B59" w:rsidRPr="00D27A28" w:rsidRDefault="00BC3B59" w:rsidP="00BC3B59">
      <w:r w:rsidRPr="00D27A28">
        <w:t xml:space="preserve">    О назначении аудиторской организации АО «НПФ ГАЗФОНД».</w:t>
      </w:r>
    </w:p>
    <w:p w14:paraId="67FFE6B9" w14:textId="77777777" w:rsidR="00BC3B59" w:rsidRPr="00D27A28" w:rsidRDefault="00BC3B59" w:rsidP="00BC3B59">
      <w:r w:rsidRPr="00D27A28">
        <w:t>С информацией (материалами), подлежащей предоставлению лицам, имеющим право голоса при принятии решений Общим собранием акционеров, при подготовке к проведению Заседания можно ознакомиться в рабочее время, начиная с 16 мая 2025 года по 4 июня 2025 года (в рабочие дни) с 10 часов 00 минут до 16 часов 00 минут по адресу: г. Москва, Симферопольский бульвар, д. 13, АО «НПФ ГАЗФОНД», каб. 415, контактный телефон +7 (495) 782-08-61.</w:t>
      </w:r>
    </w:p>
    <w:p w14:paraId="5F4329F6" w14:textId="77777777" w:rsidR="00BC3B59" w:rsidRPr="00D27A28" w:rsidRDefault="00BC3B59" w:rsidP="00BC3B59">
      <w:r w:rsidRPr="00D27A28">
        <w:t>В случае, если зарегистрированным в реестре акционеров Общества лицом является номинальный держатель акций, сообщение о проведении Заседания и информация (материалы), подлежащая предоставлению лицам, имеющим право на участие в Заседании, при подготовке к проведению Заседания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2EADABA5" w14:textId="77777777" w:rsidR="00BC3B59" w:rsidRPr="00D27A28" w:rsidRDefault="00BC3B59" w:rsidP="00BC3B59">
      <w:r w:rsidRPr="00D27A28">
        <w:t>При отправке бюллетеня, подписанного представителем акционера, к бюллетеню должна быть приложена доверенность, оформленная в соответствии с требованиями ст. 57 ФЗ «Об акционерных обществах».</w:t>
      </w:r>
    </w:p>
    <w:p w14:paraId="579E9449" w14:textId="77777777" w:rsidR="00BC3B59" w:rsidRPr="00D27A28" w:rsidRDefault="00BC3B59" w:rsidP="00BC3B59">
      <w:r w:rsidRPr="00D27A28">
        <w:t>Совет директоров АО «НПФ ГАЗФОНД»</w:t>
      </w:r>
    </w:p>
    <w:p w14:paraId="79AB88F6" w14:textId="77777777" w:rsidR="00BC3B59" w:rsidRPr="00D27A28" w:rsidRDefault="00BC3B59" w:rsidP="00BC3B59">
      <w:r w:rsidRPr="00D27A28">
        <w:t>Уважаемый акционер!</w:t>
      </w:r>
    </w:p>
    <w:p w14:paraId="44B23A68" w14:textId="77777777" w:rsidR="00BC3B59" w:rsidRPr="00D27A28" w:rsidRDefault="00BC3B59" w:rsidP="00BC3B59">
      <w:r w:rsidRPr="00D27A28">
        <w:t xml:space="preserve">В соответствии с требованиями п. 16 ст. 8.2 Федерального закона от 22.04.1996 № 39-ФЗ «О рынке ценных бумаг», ст. 6.1 и п.п. 1, 14 ст. 7 Федерального закона от 07.08.2001 </w:t>
      </w:r>
      <w:r w:rsidRPr="00D27A28">
        <w:lastRenderedPageBreak/>
        <w:t>№ 115-ФЗ «О противодействии легализации (отмыванию) доходов, полученных преступным путем, и финансированию терроризма» лицу, зарегистрированному в реестре акционеров Общества, необходимо своевременно информировать держателя реестра акционеров общества или номинального держателя об изменении своих данных (для физических лиц: Ф.И.О., паспортные данные, адрес места регистрации согласно паспортным данным, сведения о банковских реквизитах; для юридических лиц: наименование, ОГРН, ИНН, место нахождения в соответствии с уставом, Ф.И.О. руководителя, сведения о банковских реквизитах).</w:t>
      </w:r>
    </w:p>
    <w:p w14:paraId="04777722" w14:textId="77777777" w:rsidR="00BC3B59" w:rsidRPr="00D27A28" w:rsidRDefault="00BC3B59" w:rsidP="00BC3B59">
      <w:r w:rsidRPr="00D27A28">
        <w:t>Для сверки/обновления своих персональных данных Вам необходимо обратиться по месту учета принадлежащих Вам акций: к Регистратору (АО «ДРАГА») либо в Депозитарий.</w:t>
      </w:r>
    </w:p>
    <w:p w14:paraId="76221489" w14:textId="77777777" w:rsidR="00BC3B59" w:rsidRPr="00D27A28" w:rsidRDefault="00BC3B59" w:rsidP="00BC3B59">
      <w:r w:rsidRPr="00D27A28">
        <w:t>Своевременное внесение изменений значительно упрощает акционеру совершение операций в реестре, участие в общих собраниях и получение дивидендов.</w:t>
      </w:r>
    </w:p>
    <w:p w14:paraId="147ACD06" w14:textId="77777777" w:rsidR="00BC3B59" w:rsidRPr="00D27A28" w:rsidRDefault="00BC3B59" w:rsidP="00BC3B59">
      <w:r w:rsidRPr="00D27A28">
        <w:t>При обращении к Регистратору обновление информации осуществляется на основании вновь заполненных Анкет и Опросных листов (бланки размещены на сайте Регистратора www.draga.ru).</w:t>
      </w:r>
    </w:p>
    <w:p w14:paraId="46181F65" w14:textId="77777777" w:rsidR="00BC3B59" w:rsidRPr="00D27A28" w:rsidRDefault="00BC3B59" w:rsidP="00BC3B59">
      <w:r w:rsidRPr="00D27A28">
        <w:t>В случае непредставления акционером информации об изменении своих данных Общество и Регистратор не несут ответственности за причиненные в связи с этим убытки.</w:t>
      </w:r>
    </w:p>
    <w:p w14:paraId="267932B8" w14:textId="77777777" w:rsidR="007C0CE0" w:rsidRPr="00D27A28" w:rsidRDefault="00BC3B59" w:rsidP="00BC3B59">
      <w:hyperlink r:id="rId11" w:history="1">
        <w:r w:rsidRPr="00D27A28">
          <w:rPr>
            <w:rStyle w:val="a3"/>
          </w:rPr>
          <w:t>http://pbroker.ru/?p=80162</w:t>
        </w:r>
      </w:hyperlink>
    </w:p>
    <w:p w14:paraId="04A72777" w14:textId="77777777" w:rsidR="00162047" w:rsidRPr="00D27A28" w:rsidRDefault="00162047" w:rsidP="00162047">
      <w:pPr>
        <w:pStyle w:val="2"/>
      </w:pPr>
      <w:bookmarkStart w:id="37" w:name="_Toc198188082"/>
      <w:bookmarkEnd w:id="34"/>
      <w:r w:rsidRPr="00D27A28">
        <w:t>Клерк.ру, 14.05.2025, Как отражать в 1С:ЗУП начисление страховых взносов сотрудника в негосударственный пенсионный фонд</w:t>
      </w:r>
      <w:bookmarkEnd w:id="37"/>
    </w:p>
    <w:p w14:paraId="1BA1BAFA" w14:textId="77777777" w:rsidR="00162047" w:rsidRPr="00D27A28" w:rsidRDefault="00162047" w:rsidP="00162047">
      <w:pPr>
        <w:pStyle w:val="3"/>
      </w:pPr>
      <w:bookmarkStart w:id="38" w:name="_Toc198188083"/>
      <w:r w:rsidRPr="00D27A28">
        <w:t>По умолчанию работодатель рассчитывает и направляет страховые взносы в СФР, но некоторые сотрудники предпочитают хранить пенсионные отчисления в негосударственном пенсионном фонде (НПФ). Рассказываем, как настроить работу со страховыми взносами для НПФ в 1С:ЗУП.</w:t>
      </w:r>
      <w:bookmarkEnd w:id="38"/>
      <w:r w:rsidRPr="00D27A28">
        <w:t xml:space="preserve"> </w:t>
      </w:r>
    </w:p>
    <w:p w14:paraId="268ECBE2" w14:textId="77777777" w:rsidR="00162047" w:rsidRPr="00D27A28" w:rsidRDefault="00162047" w:rsidP="00162047">
      <w:r w:rsidRPr="00D27A28">
        <w:t>Большинство налогоплательщиков хранят пенсионные средства в Социальном фонде России, однако есть и другая возможность откладывать деньги на пенсию — платить страховые взносы в негосударственный пенсионный фонд. Разбираемся, как рассчитывать страховые взносы и вести учет операций в 1С в случае, если работник выбрал НПФ.</w:t>
      </w:r>
    </w:p>
    <w:p w14:paraId="4F306661" w14:textId="77777777" w:rsidR="00162047" w:rsidRPr="00D27A28" w:rsidRDefault="00162047" w:rsidP="00162047">
      <w:r w:rsidRPr="00D27A28">
        <w:t>Работодатель по заявлению сотрудника может удерживать из его зарплаты добровольные страхвзносы в НПФ и на накопительную часть пенсии (Закон от 30.04.2008 г. № 56-ФЗ). В 1С:ЗУП 8 ред. 3 имеется возможность удерживать из зарплаты физлица указанные суммы.</w:t>
      </w:r>
    </w:p>
    <w:p w14:paraId="0ED489CF" w14:textId="77777777" w:rsidR="00162047" w:rsidRPr="00D27A28" w:rsidRDefault="00162047" w:rsidP="00162047">
      <w:r w:rsidRPr="00D27A28">
        <w:t>Чтобы зарегистрировать удержание добровольных страхвзносов, в «Настройке состава начислений и удержаний» ставятся флажки «Добровольные страховые взносы в негосударственные ПФ» и «Добровольные страховые взносы на накопительную часть пенсии» Когда указанные настройки применены, в справочнике «Удержания» появляются новые удержания — «Добровольные взносы в НПФ» и «Добровольные страховые взносы». Есть возможность их скорректировать или создать новые.</w:t>
      </w:r>
    </w:p>
    <w:p w14:paraId="0AB77343" w14:textId="77777777" w:rsidR="00162047" w:rsidRPr="00D27A28" w:rsidRDefault="00162047" w:rsidP="00162047">
      <w:r w:rsidRPr="00D27A28">
        <w:lastRenderedPageBreak/>
        <w:t>Чтобы зарегистрировать постоянное удержание добровольных страхвзносов в НПФ, пользователь в меню «Зарплата» по гиперссылке «Алименты и другие удержания» заполняет документ «Удержание добровольных взносов в НПФ».</w:t>
      </w:r>
    </w:p>
    <w:p w14:paraId="3ACD997F" w14:textId="77777777" w:rsidR="00162047" w:rsidRPr="00D27A28" w:rsidRDefault="00162047" w:rsidP="00162047">
      <w:r w:rsidRPr="00D27A28">
        <w:t>Когда новое удержание добровольных страхвзносов в НПФ создано, в документе появляется строчка «Удержание» и имеется возможность выбирать нужный вид удержания.</w:t>
      </w:r>
    </w:p>
    <w:p w14:paraId="7C8673E6" w14:textId="77777777" w:rsidR="00162047" w:rsidRPr="00D27A28" w:rsidRDefault="00162047" w:rsidP="00162047">
      <w:r w:rsidRPr="00D27A28">
        <w:t>В документе «Удержание добровольных взносов в НПФ» можно начать новое удержание, скорректировать ранее зарегистрированное или прекратить то, которое действовало на основании.</w:t>
      </w:r>
    </w:p>
    <w:p w14:paraId="4D194BCB" w14:textId="77777777" w:rsidR="00162047" w:rsidRPr="00D27A28" w:rsidRDefault="00162047" w:rsidP="00162047">
      <w:r w:rsidRPr="00D27A28">
        <w:t>Для этого устанавливается соответствующий флажок напротив перечня. В строчке «С: удерживаются взносы по:» ставится период назначения удержания. В строчке «Негосударственный пенсионный фонд» создается и выбирается «Контрагент».</w:t>
      </w:r>
    </w:p>
    <w:p w14:paraId="5E7D93B8" w14:textId="77777777" w:rsidR="00162047" w:rsidRPr="00D27A28" w:rsidRDefault="00162047" w:rsidP="00162047">
      <w:r w:rsidRPr="00D27A28">
        <w:t>Когда нет письменного заявления сотрудника на социальный вычет в размере удержания, ставится флажок «Не предоставлять социальный вычет у работодателя». По кнопкам «Подбор» или «Добавить» в табличную часть добавляются один или несколько сотрудников, по которым действует удержание.</w:t>
      </w:r>
    </w:p>
    <w:p w14:paraId="1298E60B" w14:textId="77777777" w:rsidR="00162047" w:rsidRPr="00D27A28" w:rsidRDefault="00162047" w:rsidP="00162047">
      <w:r w:rsidRPr="00D27A28">
        <w:t>В столбце «Рабочее место» фиксируется рабочее место сотрудника, с которого производят удержание. По умолчанию ставится «Все рабочие места». Процент страхвзносов в НПФ, который нужно удерживать от зарплаты работника, указывают в последнем столбце.</w:t>
      </w:r>
    </w:p>
    <w:p w14:paraId="0EBDF291" w14:textId="77777777" w:rsidR="00162047" w:rsidRPr="00D27A28" w:rsidRDefault="00162047" w:rsidP="00162047">
      <w:r w:rsidRPr="00D27A28">
        <w:t>Исчисление удержания добровольных страхвзносов в НПФ осуществляется в документе «Начисление зарплаты и страховых взносов» в закладке «Удержания».</w:t>
      </w:r>
    </w:p>
    <w:p w14:paraId="280F4B7E" w14:textId="77777777" w:rsidR="00162047" w:rsidRPr="00D27A28" w:rsidRDefault="00162047" w:rsidP="00162047">
      <w:r w:rsidRPr="00D27A28">
        <w:t>Дополнительные взносы уплачиваются ежемесячно отдельными платежами и оформляются отдельными платежными поручениями (п. 3 ст. 9 Федерального закона от 30.04.2008 № 56-ФЗ).</w:t>
      </w:r>
    </w:p>
    <w:p w14:paraId="6DCFD7B2" w14:textId="77777777" w:rsidR="00162047" w:rsidRPr="00D27A28" w:rsidRDefault="00162047" w:rsidP="00162047">
      <w:r w:rsidRPr="00D27A28">
        <w:t>КБК, администрируемые СФР, для уплаты взносов с 1 января 2023 года:</w:t>
      </w:r>
    </w:p>
    <w:p w14:paraId="5992A6F9" w14:textId="77777777" w:rsidR="00162047" w:rsidRPr="00D27A28" w:rsidRDefault="00162047" w:rsidP="00162047">
      <w:r w:rsidRPr="00D27A28">
        <w:t xml:space="preserve">    797 1 02 07000 06 1100 160 Дополнительные страховые взносы на накопительную пенсию, зачисляемые в СФР.</w:t>
      </w:r>
    </w:p>
    <w:p w14:paraId="6A1C7A18" w14:textId="77777777" w:rsidR="00162047" w:rsidRPr="00D27A28" w:rsidRDefault="00162047" w:rsidP="00162047">
      <w:r w:rsidRPr="00D27A28">
        <w:t xml:space="preserve">    797 1 02 07000 06 1200 160 Взносы работодателя в пользу застрахованных лиц, уплачивающих дополнительные страховые взносы на накопительную пенсию, зачисляемые в СФР</w:t>
      </w:r>
    </w:p>
    <w:p w14:paraId="6184CA2D" w14:textId="77777777" w:rsidR="00162047" w:rsidRPr="00D27A28" w:rsidRDefault="00162047" w:rsidP="00162047">
      <w:r w:rsidRPr="00D27A28">
        <w:t>Платежное поручение на перечисление общей суммы взносов с отметкой кредитной организации об исполнении подтверждает сведения, указанные в подразделе 3 раздела 1 ЕФС-1.</w:t>
      </w:r>
    </w:p>
    <w:p w14:paraId="3E4D09EC" w14:textId="77777777" w:rsidR="00162047" w:rsidRPr="00D27A28" w:rsidRDefault="00162047" w:rsidP="00162047">
      <w:r w:rsidRPr="00D27A28">
        <w:t>Сведения о застрахованных лицах, за которых перечислены взносы, следует представлять в территориальный орган СФР не позднее 25 числа месяца, следующего за отчетным периодом.</w:t>
      </w:r>
    </w:p>
    <w:p w14:paraId="2C8279F4" w14:textId="77777777" w:rsidR="00162047" w:rsidRPr="00D27A28" w:rsidRDefault="00162047" w:rsidP="00162047">
      <w:r w:rsidRPr="00D27A28">
        <w:t>Как отражать зарплату, пособия и формировать справки в 1С:ЗУП</w:t>
      </w:r>
    </w:p>
    <w:p w14:paraId="248D499A" w14:textId="77777777" w:rsidR="00162047" w:rsidRPr="00D27A28" w:rsidRDefault="00162047" w:rsidP="00162047">
      <w:r w:rsidRPr="00D27A28">
        <w:t>Научим проводить любые кадровые операции и делать расчеты в 1С:ЗУП на практическом курсе повышения квалификации «Зарплата, кадры и воинский учет в 1С:ЗУП».</w:t>
      </w:r>
    </w:p>
    <w:p w14:paraId="5B4D691E" w14:textId="77777777" w:rsidR="00162047" w:rsidRPr="00D27A28" w:rsidRDefault="00162047" w:rsidP="00162047">
      <w:r w:rsidRPr="00D27A28">
        <w:lastRenderedPageBreak/>
        <w:t>В программе курса 150 видеоуроков, практические работы, конспекты, справочный материал и много шаблонов, форм для отработки навыков. Любые вопросы по ходу обучения вы сможете обсудить на онлайн-встречах с преподавателями или задать персональному куратору в чате.</w:t>
      </w:r>
    </w:p>
    <w:p w14:paraId="43C68B60" w14:textId="77777777" w:rsidR="00162047" w:rsidRPr="00D27A28" w:rsidRDefault="00162047" w:rsidP="00162047">
      <w:r w:rsidRPr="00D27A28">
        <w:t>Вы узнаете, как делать первоначальные настройки программы 1С: ЗУП и справочников, организовать кадровый учет, прием и увольнение сотрудников, сможете вести воинский учет в 1С: ЗУП и проводить сверки с военкоматом.</w:t>
      </w:r>
    </w:p>
    <w:p w14:paraId="32DDB5CC" w14:textId="77777777" w:rsidR="00162047" w:rsidRPr="00D27A28" w:rsidRDefault="00162047" w:rsidP="00162047">
      <w:r w:rsidRPr="00D27A28">
        <w:t>На курсе вы научитесь считать заработную плату, больничные и отпускные в 1С:ЗУП, формировать 6-НДФЛ в программе и делать сверки с ИФНС. Сможете подавать ЕФС-1 в разных случаях и персонифицированные сведения о физических лицах и вести кадровую отчетность: РСВ, СТД-Р.</w:t>
      </w:r>
    </w:p>
    <w:p w14:paraId="7E94175E" w14:textId="77777777" w:rsidR="00162047" w:rsidRPr="00D27A28" w:rsidRDefault="00162047" w:rsidP="00162047">
      <w:r w:rsidRPr="00D27A28">
        <w:t>Все полученные знания вы будете отрабатывать на практике — потренируетесь в составлении договоров, оформлении пособий и внутренних нормативных актов, пошагово разберете процесс настройки и выполнения любых операций в 1С:ЗУП.</w:t>
      </w:r>
    </w:p>
    <w:p w14:paraId="12515D33" w14:textId="77777777" w:rsidR="00162047" w:rsidRPr="00D27A28" w:rsidRDefault="00162047" w:rsidP="00162047">
      <w:hyperlink r:id="rId12" w:history="1">
        <w:r w:rsidRPr="00D27A28">
          <w:rPr>
            <w:rStyle w:val="a3"/>
          </w:rPr>
          <w:t>https://www.klerk.ru/blogs/klerk/647450/</w:t>
        </w:r>
      </w:hyperlink>
    </w:p>
    <w:p w14:paraId="129B8C32" w14:textId="77777777" w:rsidR="00BC3B59" w:rsidRPr="00D27A28" w:rsidRDefault="00BC3B59" w:rsidP="00BC3B59"/>
    <w:p w14:paraId="745E1B59" w14:textId="77777777" w:rsidR="00111D7C" w:rsidRPr="00D27A28"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98188084"/>
      <w:r w:rsidRPr="00D27A28">
        <w:t>Программа долгосрочных сбережений</w:t>
      </w:r>
      <w:bookmarkEnd w:id="39"/>
      <w:bookmarkEnd w:id="44"/>
    </w:p>
    <w:p w14:paraId="594C2695" w14:textId="77777777" w:rsidR="003425E8" w:rsidRPr="00D27A28" w:rsidRDefault="003425E8" w:rsidP="003425E8">
      <w:pPr>
        <w:pStyle w:val="2"/>
      </w:pPr>
      <w:bookmarkStart w:id="45" w:name="_Toc198188085"/>
      <w:r w:rsidRPr="00D27A28">
        <w:t>ТВ Первый канал, 14.05.2025, Вступить в программу долгосрочных сбережений можно будет через Госуслуги</w:t>
      </w:r>
      <w:bookmarkEnd w:id="45"/>
    </w:p>
    <w:p w14:paraId="597108B4" w14:textId="77777777" w:rsidR="003425E8" w:rsidRPr="00D27A28" w:rsidRDefault="003425E8" w:rsidP="0013054D">
      <w:pPr>
        <w:pStyle w:val="3"/>
      </w:pPr>
      <w:bookmarkStart w:id="46" w:name="_Toc198188086"/>
      <w:r w:rsidRPr="00D27A28">
        <w:t>С 1 октября текущего года заключить договор по Программе долгосрочных сбережений (ПДС) можно будет через единый портал Госуслуг (ЕПГУ). Госдума приняла в третьем чтении соответствующий закон (№442970-8).</w:t>
      </w:r>
      <w:bookmarkEnd w:id="46"/>
    </w:p>
    <w:p w14:paraId="6067D4C7" w14:textId="77777777" w:rsidR="003425E8" w:rsidRPr="00D27A28" w:rsidRDefault="003425E8" w:rsidP="003425E8">
      <w:r w:rsidRPr="00D27A28">
        <w:t>Вступить в Программу долгосрочных сбережений можно будет через Госуслуги. С 1 октября текущего года заключить договор по Программе долгосрочных сбережений (ПДС) можно будет через единый портал Госуслуг (ЕПГУ). Госдума приняла в третьем чтении соответствующий закон (№442970-8). Договор долгосрочных сбережений теперь может быть заключен в том числе в форме электронного документа с использованием единого портала государственных и муниципальных услуг. Для самих граждан процесс подачи и подписания заявления через ЕПГУ не должен составлять какой-либо сложности.</w:t>
      </w:r>
    </w:p>
    <w:p w14:paraId="0A5ACC02" w14:textId="77777777" w:rsidR="003425E8" w:rsidRPr="00D27A28" w:rsidRDefault="003425E8" w:rsidP="003425E8">
      <w:r w:rsidRPr="00D27A28">
        <w:t>Подписать договор можно будет либо усиленной квалифицированной электронной подписью (ЭП), либо усиленной неквалифицированной ЭП, выданной в инфраструктуре Госуслуг.</w:t>
      </w:r>
    </w:p>
    <w:p w14:paraId="585129EA" w14:textId="77777777" w:rsidR="003425E8" w:rsidRPr="00D27A28" w:rsidRDefault="003425E8" w:rsidP="003425E8">
      <w:r w:rsidRPr="00D27A28">
        <w:t>Вводится норма, согласно которой, если договор прекращен до 1 апреля года, следующего за годом первого взноса, господдержка по нему не предоставляется. Исключение - расторжение договора долгосрочных сбережений в связи с переводом выкупной суммы в другой фонд.</w:t>
      </w:r>
    </w:p>
    <w:p w14:paraId="3CC1D0E5" w14:textId="77777777" w:rsidR="003425E8" w:rsidRPr="00D27A28" w:rsidRDefault="003425E8" w:rsidP="003425E8">
      <w:hyperlink r:id="rId13" w:history="1">
        <w:r w:rsidRPr="00D27A28">
          <w:rPr>
            <w:rStyle w:val="a3"/>
          </w:rPr>
          <w:t>https://www.1tv.ru/publikacii/obzor-smi/vstupit-v-programmu-dolgosrochnyh-sberezheniy-mozhno-budet-cherez-gosuslugi</w:t>
        </w:r>
      </w:hyperlink>
      <w:r w:rsidRPr="00D27A28">
        <w:t xml:space="preserve"> </w:t>
      </w:r>
    </w:p>
    <w:p w14:paraId="7277C7B1" w14:textId="77777777" w:rsidR="001D2E8F" w:rsidRPr="00D27A28" w:rsidRDefault="001D2E8F" w:rsidP="001D2E8F">
      <w:pPr>
        <w:pStyle w:val="2"/>
      </w:pPr>
      <w:bookmarkStart w:id="47" w:name="a2"/>
      <w:bookmarkStart w:id="48" w:name="_Toc198188087"/>
      <w:bookmarkEnd w:id="47"/>
      <w:r w:rsidRPr="00D27A28">
        <w:t>Парламентская газета, 14.05.2025, Рубль в июне может укрепиться еще больше</w:t>
      </w:r>
      <w:bookmarkEnd w:id="48"/>
    </w:p>
    <w:p w14:paraId="7834BDB8" w14:textId="77777777" w:rsidR="001D2E8F" w:rsidRPr="00D27A28" w:rsidRDefault="001D2E8F" w:rsidP="0013054D">
      <w:pPr>
        <w:pStyle w:val="3"/>
      </w:pPr>
      <w:bookmarkStart w:id="49" w:name="_Toc198188088"/>
      <w:r w:rsidRPr="00D27A28">
        <w:t>Рубль в последнее время позитивно отреагировал на внутренние экономические и внешнеполитические события. Также весомую роль сыграли действия Центробанка, направленные на замедление инфляции. Не исключено, что в июне регулятор снизит ключевую ставку на 0,25 процента, после чего рубль может укрепиться еще больше, допустил на «финансовых средах» в пресс-центре «Парламентской газеты» председатель Комитета Госдумы по финрынку Анатолий Аксаков.</w:t>
      </w:r>
      <w:bookmarkEnd w:id="49"/>
      <w:r w:rsidRPr="00D27A28">
        <w:t xml:space="preserve"> </w:t>
      </w:r>
    </w:p>
    <w:p w14:paraId="1A5F35C1" w14:textId="77777777" w:rsidR="001D2E8F" w:rsidRPr="00D27A28" w:rsidRDefault="001D2E8F" w:rsidP="001D2E8F">
      <w:r w:rsidRPr="00D27A28">
        <w:t xml:space="preserve">&lt;…&gt; </w:t>
      </w:r>
    </w:p>
    <w:p w14:paraId="519DF4F8" w14:textId="77777777" w:rsidR="001D2E8F" w:rsidRPr="00D27A28" w:rsidRDefault="001D2E8F" w:rsidP="001D2E8F">
      <w:r w:rsidRPr="00D27A28">
        <w:t>— В России хотят вести налоговые льготы для работодателей, которые софинансируют долгосрочные сбережения своих сотрудников. Когда такие фискальные поблажки могут заработать и на каких условиях?</w:t>
      </w:r>
    </w:p>
    <w:p w14:paraId="33CBAF5A" w14:textId="77777777" w:rsidR="001D2E8F" w:rsidRPr="00D27A28" w:rsidRDefault="001D2E8F" w:rsidP="001D2E8F">
      <w:r w:rsidRPr="00D27A28">
        <w:t>— Согласно условиям действующей программы долгосрочных сбережений, в качестве налогового вычета ежегодно граждане могут получить 52 тысячи рублей, если инвестировали в программу 400 тысяч рублей. Плюс государство участвует рублем, доплачивая 36 тысяч рублей и тем самым увеличивая сумму инвестиций по программе.</w:t>
      </w:r>
    </w:p>
    <w:p w14:paraId="2812E0B2" w14:textId="77777777" w:rsidR="001D2E8F" w:rsidRPr="00D27A28" w:rsidRDefault="001D2E8F" w:rsidP="001D2E8F">
      <w:r w:rsidRPr="00D27A28">
        <w:t>И для того, чтобы простимулировать процесс, также предложено установить налоговую льготу по тем средствам, которые предприятия направляют в поддержку своих сотрудников.</w:t>
      </w:r>
    </w:p>
    <w:p w14:paraId="7742CDB3" w14:textId="77777777" w:rsidR="001D2E8F" w:rsidRPr="00D27A28" w:rsidRDefault="001D2E8F" w:rsidP="001D2E8F">
      <w:r w:rsidRPr="00D27A28">
        <w:t>Соответственно, они не будут платить налог на прибыль в той части, которая пойдет на поддержку своих работников, пополняя их средства в программе долгосрочных сбережений. Опросы показывают, что почти половина предприятий готова в этом участвовать активно.</w:t>
      </w:r>
    </w:p>
    <w:p w14:paraId="58DA3F57" w14:textId="77777777" w:rsidR="001D2E8F" w:rsidRPr="00D27A28" w:rsidRDefault="001D2E8F" w:rsidP="001D2E8F">
      <w:r w:rsidRPr="00D27A28">
        <w:t>— А как сами россияне реагируют на возможное участие работодателя в их финансовой судьбе?</w:t>
      </w:r>
    </w:p>
    <w:p w14:paraId="47BCDB6D" w14:textId="77777777" w:rsidR="001D2E8F" w:rsidRPr="00D27A28" w:rsidRDefault="001D2E8F" w:rsidP="001D2E8F">
      <w:r w:rsidRPr="00D27A28">
        <w:t>— Многие граждане заявляют, что если предприятия будут поддерживать их своими средствами, чтобы они участвовали в программе долгосрочных сбережений, то, соответственно, они будут это делать охотнее. Рассчитываю, что в ближайшее время мы соответствующий закон примем и у предприятий появится стимул направлять часть своей прибыли на поддержку граждан в рамках программы долгосрочных сбережений.</w:t>
      </w:r>
    </w:p>
    <w:p w14:paraId="333AB0E0" w14:textId="77777777" w:rsidR="00F37091" w:rsidRPr="00D27A28" w:rsidRDefault="001D2E8F" w:rsidP="001D2E8F">
      <w:hyperlink r:id="rId14" w:history="1">
        <w:r w:rsidRPr="00D27A28">
          <w:rPr>
            <w:rStyle w:val="a3"/>
            <w:lang w:val="en-US"/>
          </w:rPr>
          <w:t>https</w:t>
        </w:r>
        <w:r w:rsidRPr="00D27A28">
          <w:rPr>
            <w:rStyle w:val="a3"/>
          </w:rPr>
          <w:t>://</w:t>
        </w:r>
        <w:r w:rsidRPr="00D27A28">
          <w:rPr>
            <w:rStyle w:val="a3"/>
            <w:lang w:val="en-US"/>
          </w:rPr>
          <w:t>www</w:t>
        </w:r>
        <w:r w:rsidRPr="00D27A28">
          <w:rPr>
            <w:rStyle w:val="a3"/>
          </w:rPr>
          <w:t>.</w:t>
        </w:r>
        <w:r w:rsidRPr="00D27A28">
          <w:rPr>
            <w:rStyle w:val="a3"/>
            <w:lang w:val="en-US"/>
          </w:rPr>
          <w:t>pnp</w:t>
        </w:r>
        <w:r w:rsidRPr="00D27A28">
          <w:rPr>
            <w:rStyle w:val="a3"/>
          </w:rPr>
          <w:t>.</w:t>
        </w:r>
        <w:r w:rsidRPr="00D27A28">
          <w:rPr>
            <w:rStyle w:val="a3"/>
            <w:lang w:val="en-US"/>
          </w:rPr>
          <w:t>ru</w:t>
        </w:r>
        <w:r w:rsidRPr="00D27A28">
          <w:rPr>
            <w:rStyle w:val="a3"/>
          </w:rPr>
          <w:t>/</w:t>
        </w:r>
        <w:r w:rsidRPr="00D27A28">
          <w:rPr>
            <w:rStyle w:val="a3"/>
            <w:lang w:val="en-US"/>
          </w:rPr>
          <w:t>economics</w:t>
        </w:r>
        <w:r w:rsidRPr="00D27A28">
          <w:rPr>
            <w:rStyle w:val="a3"/>
          </w:rPr>
          <w:t>/</w:t>
        </w:r>
        <w:r w:rsidRPr="00D27A28">
          <w:rPr>
            <w:rStyle w:val="a3"/>
            <w:lang w:val="en-US"/>
          </w:rPr>
          <w:t>rubl</w:t>
        </w:r>
        <w:r w:rsidRPr="00D27A28">
          <w:rPr>
            <w:rStyle w:val="a3"/>
          </w:rPr>
          <w:t>-</w:t>
        </w:r>
        <w:r w:rsidRPr="00D27A28">
          <w:rPr>
            <w:rStyle w:val="a3"/>
            <w:lang w:val="en-US"/>
          </w:rPr>
          <w:t>v</w:t>
        </w:r>
        <w:r w:rsidRPr="00D27A28">
          <w:rPr>
            <w:rStyle w:val="a3"/>
          </w:rPr>
          <w:t>-</w:t>
        </w:r>
        <w:r w:rsidRPr="00D27A28">
          <w:rPr>
            <w:rStyle w:val="a3"/>
            <w:lang w:val="en-US"/>
          </w:rPr>
          <w:t>iyune</w:t>
        </w:r>
        <w:r w:rsidRPr="00D27A28">
          <w:rPr>
            <w:rStyle w:val="a3"/>
          </w:rPr>
          <w:t>-</w:t>
        </w:r>
        <w:r w:rsidRPr="00D27A28">
          <w:rPr>
            <w:rStyle w:val="a3"/>
            <w:lang w:val="en-US"/>
          </w:rPr>
          <w:t>mozhet</w:t>
        </w:r>
        <w:r w:rsidRPr="00D27A28">
          <w:rPr>
            <w:rStyle w:val="a3"/>
          </w:rPr>
          <w:t>-</w:t>
        </w:r>
        <w:r w:rsidRPr="00D27A28">
          <w:rPr>
            <w:rStyle w:val="a3"/>
            <w:lang w:val="en-US"/>
          </w:rPr>
          <w:t>ukrepitsya</w:t>
        </w:r>
        <w:r w:rsidRPr="00D27A28">
          <w:rPr>
            <w:rStyle w:val="a3"/>
          </w:rPr>
          <w:t>-</w:t>
        </w:r>
        <w:r w:rsidRPr="00D27A28">
          <w:rPr>
            <w:rStyle w:val="a3"/>
            <w:lang w:val="en-US"/>
          </w:rPr>
          <w:t>eshhe</w:t>
        </w:r>
        <w:r w:rsidRPr="00D27A28">
          <w:rPr>
            <w:rStyle w:val="a3"/>
          </w:rPr>
          <w:t>-</w:t>
        </w:r>
        <w:r w:rsidRPr="00D27A28">
          <w:rPr>
            <w:rStyle w:val="a3"/>
            <w:lang w:val="en-US"/>
          </w:rPr>
          <w:t>bolshe</w:t>
        </w:r>
        <w:r w:rsidRPr="00D27A28">
          <w:rPr>
            <w:rStyle w:val="a3"/>
          </w:rPr>
          <w:t>.</w:t>
        </w:r>
        <w:r w:rsidRPr="00D27A28">
          <w:rPr>
            <w:rStyle w:val="a3"/>
            <w:lang w:val="en-US"/>
          </w:rPr>
          <w:t>html</w:t>
        </w:r>
      </w:hyperlink>
      <w:r w:rsidRPr="00D27A28">
        <w:t xml:space="preserve"> </w:t>
      </w:r>
    </w:p>
    <w:p w14:paraId="43D59CDF" w14:textId="77777777" w:rsidR="00C26BD8" w:rsidRDefault="00C26BD8" w:rsidP="00C26BD8">
      <w:pPr>
        <w:pStyle w:val="2"/>
      </w:pPr>
      <w:bookmarkStart w:id="50" w:name="_Hlk198187216"/>
      <w:bookmarkStart w:id="51" w:name="_Toc198188089"/>
      <w:r>
        <w:lastRenderedPageBreak/>
        <w:t>ТАСС</w:t>
      </w:r>
      <w:r w:rsidRPr="00C26BD8">
        <w:t xml:space="preserve">, </w:t>
      </w:r>
      <w:r>
        <w:t>15</w:t>
      </w:r>
      <w:r w:rsidRPr="00C26BD8">
        <w:t xml:space="preserve">.05.2025, </w:t>
      </w:r>
      <w:r>
        <w:t>Кабмин РФ обсудит программу долгосрочных сбережений</w:t>
      </w:r>
      <w:bookmarkEnd w:id="51"/>
    </w:p>
    <w:p w14:paraId="74EFE443" w14:textId="77777777" w:rsidR="00C26BD8" w:rsidRDefault="00C26BD8" w:rsidP="00C26BD8">
      <w:pPr>
        <w:pStyle w:val="3"/>
      </w:pPr>
      <w:bookmarkStart w:id="52" w:name="_Toc198188090"/>
      <w:r>
        <w:t>Правительство РФ соберется на очередное заседание под председательством Михаила Мишустина. В повестке мероприятия - обсуждение законопроекта, который должен замотивировать работодателей отчислять средства на счета своих сотрудников в рамках программы долгосрочных сбережений.</w:t>
      </w:r>
      <w:bookmarkEnd w:id="52"/>
    </w:p>
    <w:p w14:paraId="3214C298" w14:textId="77777777" w:rsidR="00C26BD8" w:rsidRDefault="00C26BD8" w:rsidP="00C26BD8">
      <w:r>
        <w:t>Программа долгосрочных сбережений действует в России с 2024 года. Она дает гражданам возможность формировать накопления с государственной поддержкой в размере до 36 тыс. рублей в год в течение 10 лет. Договор заключается в НПФ, получить сбережения можно через 15 лет, а также в случае наступления особой жизненной ситуации. Ранее Мишустин отмечал, что в рамках программы уже удалось привлечь около 200 млрд рублей.</w:t>
      </w:r>
    </w:p>
    <w:p w14:paraId="617A1C8E" w14:textId="77777777" w:rsidR="00C26BD8" w:rsidRDefault="00C26BD8" w:rsidP="00C26BD8">
      <w:r>
        <w:t>Законопроект должен дать работодателям мотивацию вносить свой вклад в долгосрочные сбережения работников. Кроме того, документ призван побудить граждан заключать договоры долгосрочного страхования жизни.</w:t>
      </w:r>
    </w:p>
    <w:p w14:paraId="24A65D89" w14:textId="77777777" w:rsidR="00C26BD8" w:rsidRDefault="00C26BD8" w:rsidP="00C26BD8">
      <w:r>
        <w:t>Кабмин планирует рассмотреть еще один законопроект в рамках заседания. Этот документ направлен на реализацию норм закона, который в том числе обязал рекламодателей указывать полную информацию об условиях и сумме кредитов в соответствующей рекламе и отчислять в федеральный бюджет 3% дохода за квартал от онлайн-рекламы, направленной на пользователей из РФ. Закон был подписан президентом России 26 декабря 2024 года.</w:t>
      </w:r>
    </w:p>
    <w:p w14:paraId="1D5F2478" w14:textId="77777777" w:rsidR="00C26BD8" w:rsidRDefault="00C26BD8" w:rsidP="00C26BD8">
      <w:r>
        <w:t>Кроме того, обсуждение затронет работу ФТС. Кабмин планирует наделить ведомство полномочиями принимать меры по борьбе с финансированием экстремистской деятельности.</w:t>
      </w:r>
    </w:p>
    <w:p w14:paraId="6606BEF2" w14:textId="77777777" w:rsidR="00C26BD8" w:rsidRDefault="00C26BD8" w:rsidP="00C26BD8">
      <w:r>
        <w:t>Другие темы</w:t>
      </w:r>
    </w:p>
    <w:p w14:paraId="2BD84253" w14:textId="77777777" w:rsidR="00C26BD8" w:rsidRDefault="00C26BD8" w:rsidP="00C26BD8">
      <w:r>
        <w:t>Вместе с тем кабмин обсудит приведение правительственных документов в соответствие с положениями закона от 13 декабря 2024 года, который передал ФСО некоторые полномочия Росприроднадзора, касающиеся госконтроля в сфере охраны особых природных территорий.</w:t>
      </w:r>
    </w:p>
    <w:p w14:paraId="22754006" w14:textId="77777777" w:rsidR="00C26BD8" w:rsidRDefault="00C26BD8" w:rsidP="003425E8">
      <w:r>
        <w:t xml:space="preserve">Также в повестке заседания - компенсация кредиторам недополученных доходов по жилищным займам, выданным работникам аккредитованных IT-компаний. </w:t>
      </w:r>
    </w:p>
    <w:p w14:paraId="0725DFCE" w14:textId="77777777" w:rsidR="00AE0DA6" w:rsidRPr="00D27A28" w:rsidRDefault="00AE0DA6" w:rsidP="00AE0DA6">
      <w:pPr>
        <w:pStyle w:val="2"/>
      </w:pPr>
      <w:bookmarkStart w:id="53" w:name="_Hlk198187237"/>
      <w:bookmarkStart w:id="54" w:name="_Toc198188091"/>
      <w:bookmarkEnd w:id="50"/>
      <w:r w:rsidRPr="00D27A28">
        <w:t>Рамблер</w:t>
      </w:r>
      <w:r w:rsidR="00594A5E" w:rsidRPr="00D27A28">
        <w:t>-</w:t>
      </w:r>
      <w:r w:rsidRPr="00D27A28">
        <w:t>финансы, 14.05.2025, Какие возможности получат участники ПДС: регистрация через Госуслуги и повторное вступление без потери льгот</w:t>
      </w:r>
      <w:bookmarkEnd w:id="54"/>
    </w:p>
    <w:p w14:paraId="53078919" w14:textId="77777777" w:rsidR="00AE0DA6" w:rsidRPr="00D27A28" w:rsidRDefault="00AE0DA6" w:rsidP="0013054D">
      <w:pPr>
        <w:pStyle w:val="3"/>
      </w:pPr>
      <w:bookmarkStart w:id="55" w:name="_Toc198188092"/>
      <w:r w:rsidRPr="00D27A28">
        <w:t>Госдума приняла законопроект, который вносит изменения в федеральный закон «О негосударственных пенсионных фондах». Согласно поправкам с 1 октября россияне смогут зарегистрироваться в программе долгосрочных сбережений (ПДС) через портал «Госуслуги». Разбираемся, что изменится для вкладчиков в связи с нововведениями.</w:t>
      </w:r>
      <w:bookmarkEnd w:id="55"/>
    </w:p>
    <w:p w14:paraId="632364D0" w14:textId="77777777" w:rsidR="00AE0DA6" w:rsidRPr="00D27A28" w:rsidRDefault="00AE0DA6" w:rsidP="00AE0DA6">
      <w:r w:rsidRPr="00D27A28">
        <w:t>Что изменится для участников программы</w:t>
      </w:r>
    </w:p>
    <w:p w14:paraId="5FDF6C82" w14:textId="77777777" w:rsidR="00AE0DA6" w:rsidRPr="00D27A28" w:rsidRDefault="00AE0DA6" w:rsidP="00AE0DA6">
      <w:r w:rsidRPr="00D27A28">
        <w:lastRenderedPageBreak/>
        <w:t>Законопроект, принятый нижней палатой парламента РФ, вносит следующие изменения в ПДС:</w:t>
      </w:r>
    </w:p>
    <w:p w14:paraId="1952951D" w14:textId="77777777" w:rsidR="00AE0DA6" w:rsidRPr="00D27A28" w:rsidRDefault="00AE0DA6" w:rsidP="00AE0DA6">
      <w:r w:rsidRPr="00D27A28">
        <w:t>1. С 1 октября 2025 года граждане смогут оформить договор с негосударственным пенсионным фондом (НПФ) через портал «Госуслуги». Форму договора для подачи заявки на участие в программе через портал должны разработать до 1 июля.</w:t>
      </w:r>
    </w:p>
    <w:p w14:paraId="102F43DE" w14:textId="77777777" w:rsidR="00AE0DA6" w:rsidRPr="00D27A28" w:rsidRDefault="00AE0DA6" w:rsidP="00AE0DA6">
      <w:r w:rsidRPr="00D27A28">
        <w:t>Сергей Беляков, президент Национальной ассоциации негосударственных пенсионных фондов (НАПФ): Нововведение сделает процедуру заключения договора и перевода пенсионных накоплений предельно простой и доступной гораздо большему количеству граждан. ПДС благодаря этой инициативе станет ещё более близкой и понятной россиянам.</w:t>
      </w:r>
    </w:p>
    <w:p w14:paraId="004B5652" w14:textId="77777777" w:rsidR="00AE0DA6" w:rsidRPr="00D27A28" w:rsidRDefault="00AE0DA6" w:rsidP="00AE0DA6">
      <w:r w:rsidRPr="00D27A28">
        <w:t>2. Если вкладчик расторгнет договор с фондом до 1 апреля года, который следует за годом первого размещения средств, то госфинансирование по этому договору предоставляться не будет. Исключение — перевод денег в другой фонд. В этом случае у участника ПДС сохраняются все права, которые он имел при размещении средств в первом фонде.</w:t>
      </w:r>
    </w:p>
    <w:p w14:paraId="653B43E1" w14:textId="77777777" w:rsidR="00AE0DA6" w:rsidRPr="00D27A28" w:rsidRDefault="00AE0DA6" w:rsidP="00AE0DA6">
      <w:r w:rsidRPr="00D27A28">
        <w:t>3. При расторжении договора в сроки, указанные в предыдущем пункте, за человеком будет сохраняться право на господдержку по другим договорам ПДС.</w:t>
      </w:r>
    </w:p>
    <w:p w14:paraId="2DA80281" w14:textId="77777777" w:rsidR="00AE0DA6" w:rsidRPr="00D27A28" w:rsidRDefault="00AE0DA6" w:rsidP="00AE0DA6">
      <w:r w:rsidRPr="00D27A28">
        <w:t>Изменения, перечисленные во втором и третьем пунктах, начнут действовать через 10 дней после публикации закона.</w:t>
      </w:r>
    </w:p>
    <w:p w14:paraId="2174E914" w14:textId="77777777" w:rsidR="00AE0DA6" w:rsidRPr="00D27A28" w:rsidRDefault="00AE0DA6" w:rsidP="00AE0DA6">
      <w:r w:rsidRPr="00D27A28">
        <w:t>Сергей Беляков, президент Национальной ассоциации негосударственных пенсионных фондов (НАПФ): По текущим правилам, если гражданин вступил в программу, но передумал и решил выйти из неё, то в следующий раз он уже не сможет претендовать на государственное софинансирование. Теперь этот момент учтён и люди получат шанс вступить в ПДС второй раз.</w:t>
      </w:r>
    </w:p>
    <w:p w14:paraId="1D1E726B" w14:textId="77777777" w:rsidR="00AE0DA6" w:rsidRPr="00D27A28" w:rsidRDefault="00AE0DA6" w:rsidP="00AE0DA6">
      <w:r w:rsidRPr="00D27A28">
        <w:t>Что такое ПДС и в чём её особенности</w:t>
      </w:r>
    </w:p>
    <w:p w14:paraId="341837A8" w14:textId="77777777" w:rsidR="00AE0DA6" w:rsidRPr="00D27A28" w:rsidRDefault="00AE0DA6" w:rsidP="00AE0DA6">
      <w:r w:rsidRPr="00D27A28">
        <w:t>ПДС — программа накоплений, которую софинансирует государство. Спомощью неё можно создать личный денежный резерв за счёт:</w:t>
      </w:r>
    </w:p>
    <w:p w14:paraId="201BF822" w14:textId="77777777" w:rsidR="00AE0DA6" w:rsidRPr="00D27A28" w:rsidRDefault="00AE0DA6" w:rsidP="00AE0DA6">
      <w:r w:rsidRPr="00D27A28">
        <w:t xml:space="preserve">    Добровольных вложений. Ваших личных или от вашего работодателя.</w:t>
      </w:r>
    </w:p>
    <w:p w14:paraId="6C0AEA7E" w14:textId="77777777" w:rsidR="00AE0DA6" w:rsidRPr="00D27A28" w:rsidRDefault="00AE0DA6" w:rsidP="00AE0DA6">
      <w:r w:rsidRPr="00D27A28">
        <w:t xml:space="preserve">    Пенсионных накоплений. При их наличии и переводе в ПДС.</w:t>
      </w:r>
    </w:p>
    <w:p w14:paraId="79D2E22D" w14:textId="77777777" w:rsidR="00AE0DA6" w:rsidRPr="00D27A28" w:rsidRDefault="00AE0DA6" w:rsidP="00AE0DA6">
      <w:r w:rsidRPr="00D27A28">
        <w:t xml:space="preserve">    Государственного финансирования. Из бюджета можно дополнительно получать ежегодно до 36 тысяч рублей на протяжении 10 лет.</w:t>
      </w:r>
    </w:p>
    <w:p w14:paraId="2A3BC2AC" w14:textId="77777777" w:rsidR="00AE0DA6" w:rsidRPr="00D27A28" w:rsidRDefault="00AE0DA6" w:rsidP="00AE0DA6">
      <w:r w:rsidRPr="00D27A28">
        <w:t xml:space="preserve">    Дохода от инвестирования. Доход, который обеспечивает негосударственный пенсионный фонд (НПФ), вкладывая деньги в активы.</w:t>
      </w:r>
    </w:p>
    <w:p w14:paraId="51A810BB" w14:textId="77777777" w:rsidR="00AE0DA6" w:rsidRPr="00D27A28" w:rsidRDefault="00AE0DA6" w:rsidP="00AE0DA6">
      <w:r w:rsidRPr="00D27A28">
        <w:t>Сергей Беляков, президент Национальной ассоциации негосударственных пенсионных фондов (НАПФ): Одно из главных преимуществ программы — это возможность перечислить в неё свои пенсионные накопления из системы обязательного пенсионного обеспечения (ОПС). Процедура позволяет сменить статус этих средств, переведя из госуправления в личное, и даёт человеку больше возможностей распоряжаться этими деньгами.</w:t>
      </w:r>
    </w:p>
    <w:p w14:paraId="3796C461" w14:textId="77777777" w:rsidR="00AE0DA6" w:rsidRPr="00D27A28" w:rsidRDefault="00AE0DA6" w:rsidP="00AE0DA6">
      <w:r w:rsidRPr="00D27A28">
        <w:t>Снять накопленную сумму вы сможете:</w:t>
      </w:r>
    </w:p>
    <w:p w14:paraId="2DF88D0A" w14:textId="77777777" w:rsidR="00AE0DA6" w:rsidRPr="00D27A28" w:rsidRDefault="00AE0DA6" w:rsidP="00AE0DA6">
      <w:r w:rsidRPr="00D27A28">
        <w:t xml:space="preserve">    через 15 лет участия в программе;</w:t>
      </w:r>
    </w:p>
    <w:p w14:paraId="33477D45" w14:textId="77777777" w:rsidR="00AE0DA6" w:rsidRPr="00D27A28" w:rsidRDefault="00AE0DA6" w:rsidP="00AE0DA6">
      <w:r w:rsidRPr="00D27A28">
        <w:lastRenderedPageBreak/>
        <w:t xml:space="preserve">    при наступлении установленного возраста — 55 лет для женщин и 60 лет для мужчин;</w:t>
      </w:r>
    </w:p>
    <w:p w14:paraId="589D823A" w14:textId="77777777" w:rsidR="00AE0DA6" w:rsidRPr="00D27A28" w:rsidRDefault="00AE0DA6" w:rsidP="00AE0DA6">
      <w:r w:rsidRPr="00D27A28">
        <w:t xml:space="preserve">    в сложных жизненных ситуациях — в случае необходимости дорогостоящего лечения или при потере кормильца.</w:t>
      </w:r>
    </w:p>
    <w:p w14:paraId="2D99D3D2" w14:textId="77777777" w:rsidR="00111D7C" w:rsidRPr="00D27A28" w:rsidRDefault="00AE0DA6" w:rsidP="00AE0DA6">
      <w:hyperlink r:id="rId15" w:history="1">
        <w:r w:rsidRPr="00D27A28">
          <w:rPr>
            <w:rStyle w:val="a3"/>
          </w:rPr>
          <w:t>https://finance.rambler.ru/finansovaya-gramotnost/54658973-kakie-vozmozhnosti-poluchat-uchastniki-pds-registratsiya-cherez-gosuslugi-i-povtornoe-vstuplenie-bez-poteri-lgot/</w:t>
        </w:r>
      </w:hyperlink>
    </w:p>
    <w:p w14:paraId="015FF696" w14:textId="77777777" w:rsidR="00BC6DC9" w:rsidRPr="00D27A28" w:rsidRDefault="00BC6DC9" w:rsidP="00BC6DC9">
      <w:pPr>
        <w:pStyle w:val="2"/>
      </w:pPr>
      <w:bookmarkStart w:id="56" w:name="_Toc198188093"/>
      <w:bookmarkEnd w:id="53"/>
      <w:r w:rsidRPr="00D27A28">
        <w:t>Пенсия.pro, 14.05.2025, Законопроект о заключении договора долгосрочных сбережений через Госуслуги прошел Госдуму</w:t>
      </w:r>
      <w:bookmarkEnd w:id="56"/>
    </w:p>
    <w:p w14:paraId="59837D0E" w14:textId="77777777" w:rsidR="00BC6DC9" w:rsidRPr="00D27A28" w:rsidRDefault="00BC6DC9" w:rsidP="0013054D">
      <w:pPr>
        <w:pStyle w:val="3"/>
      </w:pPr>
      <w:bookmarkStart w:id="57" w:name="_Toc198188094"/>
      <w:r w:rsidRPr="00D27A28">
        <w:t>Государственная дума в третьем, окончательном, чтении одобрила закон, который с 1 октября должен разрешить россиянам заключать договоры по программе долгосрочных сбережений (ПДС) через Госуслуги.</w:t>
      </w:r>
      <w:bookmarkEnd w:id="57"/>
    </w:p>
    <w:p w14:paraId="24617481" w14:textId="77777777" w:rsidR="00BC6DC9" w:rsidRPr="00D27A28" w:rsidRDefault="00BC6DC9" w:rsidP="00BC6DC9">
      <w:r w:rsidRPr="00D27A28">
        <w:t>В действующем законодательстве заключение подобного договора предусмотрено только через сам НПФ, причем зачастую — явившись в офис. Сейчас на Госуслугах есть перечень негосударственных пенсионных фондов — операторов ПДС, с которыми возможно заключить договор. Дальше желающий должен перейти на сайт НПФ, где (если у фонда такая возможность есть) и заключить договор. Если НПФ позволяет воспользоваться сервисом «Госключ», это упростит подтверждение личности, но не станет полноценным способом заключения договора онлайн.</w:t>
      </w:r>
    </w:p>
    <w:p w14:paraId="49BF45D0" w14:textId="77777777" w:rsidR="00BC6DC9" w:rsidRPr="00D27A28" w:rsidRDefault="00BC6DC9" w:rsidP="00BC6DC9">
      <w:r w:rsidRPr="00D27A28">
        <w:t>После того, как новый закон вступит в силу, полноценный договор можно будет заключить через Госуслуги, не обращаясь напрямую в НПФ. Подписать документ можно будет либо усиленной квалифицированной электронной подписью (ЭП), либо усиленной неквалифицированной ЭП, выданной через Госуслуги. До 1 июля Минфин должен разработать интерактивную форму договора долгосрочных сбережений для размещения на портале Госуслуг.</w:t>
      </w:r>
    </w:p>
    <w:p w14:paraId="49E62B4E" w14:textId="77777777" w:rsidR="00BC6DC9" w:rsidRPr="00D27A28" w:rsidRDefault="00BC6DC9" w:rsidP="00BC6DC9">
      <w:r w:rsidRPr="00D27A28">
        <w:t>Кроме того, по новому закону, если договор прекращен до 1 апреля года, следующего за годом первого взноса, господдержка по нему не предоставляется. Исключение — расторжение договора долгосрочных сбережений в связи с переводом выкупной суммы в другой фонд.</w:t>
      </w:r>
    </w:p>
    <w:p w14:paraId="1E183B03" w14:textId="77777777" w:rsidR="00BC6DC9" w:rsidRPr="00D27A28" w:rsidRDefault="00BC6DC9" w:rsidP="00BC6DC9">
      <w:r w:rsidRPr="00D27A28">
        <w:t>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«особых жизненных ситуаций». Накопленные средства можно передать по наследству.</w:t>
      </w:r>
    </w:p>
    <w:p w14:paraId="229C963E" w14:textId="77777777" w:rsidR="00BC6DC9" w:rsidRPr="00D27A28" w:rsidRDefault="00BC6DC9" w:rsidP="00BC6DC9">
      <w:hyperlink r:id="rId16" w:history="1">
        <w:r w:rsidRPr="00D27A28">
          <w:rPr>
            <w:rStyle w:val="a3"/>
          </w:rPr>
          <w:t>https://pensiya.pro/news/zakonoproekt-o-zaklyuchenii-dogovora-dolgosrochnyh-sberezhenij-cherez-gosuslugi-proshel-gosdumu/</w:t>
        </w:r>
      </w:hyperlink>
      <w:r w:rsidRPr="00D27A28">
        <w:t xml:space="preserve"> </w:t>
      </w:r>
    </w:p>
    <w:p w14:paraId="6C3C8C2E" w14:textId="77777777" w:rsidR="00A44763" w:rsidRPr="00D27A28" w:rsidRDefault="00A44763" w:rsidP="00A44763">
      <w:pPr>
        <w:pStyle w:val="2"/>
      </w:pPr>
      <w:bookmarkStart w:id="58" w:name="_Toc198188095"/>
      <w:r w:rsidRPr="00D27A28">
        <w:lastRenderedPageBreak/>
        <w:t>Гарант.ру, 14.05.2025, Доступность пенсионных вкладов возрастет благодаря онлайн-оформлению</w:t>
      </w:r>
      <w:bookmarkEnd w:id="58"/>
    </w:p>
    <w:p w14:paraId="69DAC1BC" w14:textId="77777777" w:rsidR="00A44763" w:rsidRPr="00D27A28" w:rsidRDefault="00A44763" w:rsidP="0013054D">
      <w:pPr>
        <w:pStyle w:val="3"/>
      </w:pPr>
      <w:bookmarkStart w:id="59" w:name="_Toc198188096"/>
      <w:r w:rsidRPr="00D27A28">
        <w:t>С 1 октября 2025 года граждане России получат возможность присоединиться к программе долгосрочных накоплений через портал госуслуг. Процедура заключения договора с негосударственными пенсионными фондами существенно упростится благодаря изменениям в Федеральный закон от 29 ноября 2001 года № 156-ФЗ "Об инвестиционных фондах", одобренным Госдумой1.</w:t>
      </w:r>
      <w:bookmarkEnd w:id="59"/>
    </w:p>
    <w:p w14:paraId="08474169" w14:textId="77777777" w:rsidR="00A44763" w:rsidRPr="00D27A28" w:rsidRDefault="00A44763" w:rsidP="00A44763">
      <w:r w:rsidRPr="00D27A28">
        <w:t>Кроме того, у россиян появится дополнительный шанс изменить свое решение относительно участия в программе. Теперь предусмотрен так называемый "период охлаждения", позволяющий досрочно расторгнуть договор без утраты права на государственную поддержку.</w:t>
      </w:r>
    </w:p>
    <w:p w14:paraId="30A51324" w14:textId="77777777" w:rsidR="00A44763" w:rsidRPr="00D27A28" w:rsidRDefault="00A44763" w:rsidP="00A44763">
      <w:r w:rsidRPr="00D27A28">
        <w:t>Ранее выход из программы означал потерю всех преимуществ: участники лишались возможности претендовать на дополнительное финансирование от государства даже в рамках будущих контрактов. Теперь же они могут отказаться от конкретного договора, если средства от государства еще не поступили по нему, сохранив при этом льготы по другим своим соглашениям.</w:t>
      </w:r>
    </w:p>
    <w:p w14:paraId="47DC162F" w14:textId="77777777" w:rsidR="00A44763" w:rsidRPr="00D27A28" w:rsidRDefault="00A44763" w:rsidP="00A44763">
      <w:r w:rsidRPr="00D27A28">
        <w:t>Ожидается, что эти меры повысят привлекательность долгосрочного пенсионного планирования среди населения страны и обеспечать финансовую безопасность россиян на долгие годы вперед.</w:t>
      </w:r>
    </w:p>
    <w:p w14:paraId="614BD533" w14:textId="77777777" w:rsidR="00A44763" w:rsidRPr="00D27A28" w:rsidRDefault="00A44763" w:rsidP="00A44763">
      <w:r w:rsidRPr="00D27A28">
        <w:t>_____________________________</w:t>
      </w:r>
    </w:p>
    <w:p w14:paraId="353EF459" w14:textId="77777777" w:rsidR="00A44763" w:rsidRPr="00D27A28" w:rsidRDefault="00A44763" w:rsidP="00A44763">
      <w:r w:rsidRPr="00D27A28">
        <w:t>1 С текстом законопроекта № 442970-8 "О внесении изменений в отдельные законодательные акты Российской Федерации" и материалами к нему можно ознакомиться на официальном сайте Госдумы.</w:t>
      </w:r>
    </w:p>
    <w:p w14:paraId="4B30C69C" w14:textId="77777777" w:rsidR="00AE0DA6" w:rsidRPr="00D27A28" w:rsidRDefault="00A44763" w:rsidP="00A44763">
      <w:hyperlink r:id="rId17" w:history="1">
        <w:r w:rsidRPr="00D27A28">
          <w:rPr>
            <w:rStyle w:val="a3"/>
          </w:rPr>
          <w:t>https://www.garant.ru/news/1815438/</w:t>
        </w:r>
      </w:hyperlink>
    </w:p>
    <w:p w14:paraId="29402511" w14:textId="77777777" w:rsidR="00830A5B" w:rsidRPr="00D27A28" w:rsidRDefault="00830A5B" w:rsidP="00830A5B">
      <w:pPr>
        <w:pStyle w:val="2"/>
      </w:pPr>
      <w:bookmarkStart w:id="60" w:name="_Toc198188097"/>
      <w:r w:rsidRPr="00D27A28">
        <w:t>Сравни.ру, 14.05.2025, Договоры по программе долгосрочных сбережений будут заключаться по-новому</w:t>
      </w:r>
      <w:bookmarkEnd w:id="60"/>
    </w:p>
    <w:p w14:paraId="1CDAC137" w14:textId="77777777" w:rsidR="00830A5B" w:rsidRPr="00D27A28" w:rsidRDefault="00830A5B" w:rsidP="0013054D">
      <w:pPr>
        <w:pStyle w:val="3"/>
      </w:pPr>
      <w:bookmarkStart w:id="61" w:name="_Toc198188098"/>
      <w:r w:rsidRPr="00D27A28">
        <w:t>С 1 октября 2025 года заключить договор с негосударственным пенсионным фондом (НПФ) по программе долгосрочных сбережений (ПДС) можно будет через «Госуслуги». Такие поправки Госдума одобрила во втором и третьем чтениях. Теперь документ должен одобрить Совфед и подписать президент.</w:t>
      </w:r>
      <w:bookmarkEnd w:id="61"/>
    </w:p>
    <w:p w14:paraId="0F330BC3" w14:textId="77777777" w:rsidR="00830A5B" w:rsidRPr="00D27A28" w:rsidRDefault="00830A5B" w:rsidP="00830A5B">
      <w:r w:rsidRPr="00D27A28">
        <w:t>Кроме того, вводится период охлаждения, когда можно досрочно расторгнуть договор без потери льгот. Сейчас участник программы, который сделал взнос, а затем передумал и вышел из неё, теряет право на софинансирование от государства по всем остальным договорам ПДС — действующим и будущим.</w:t>
      </w:r>
    </w:p>
    <w:p w14:paraId="3456F4D5" w14:textId="77777777" w:rsidR="00830A5B" w:rsidRPr="00D27A28" w:rsidRDefault="00830A5B" w:rsidP="00830A5B">
      <w:r w:rsidRPr="00D27A28">
        <w:t>По новым правилам, участник программы сможет расторгнуть договор ПДС, по которому он не получал софинансирования, и сохранить право на господдержку, если он расторг договор до 1 апреля того года, когда должны поступить средства от государства. Эта норма заработает спустя 10 дней после официального опубликования закона.</w:t>
      </w:r>
    </w:p>
    <w:p w14:paraId="06FB63AD" w14:textId="77777777" w:rsidR="00830A5B" w:rsidRPr="00D27A28" w:rsidRDefault="00830A5B" w:rsidP="00830A5B">
      <w:r w:rsidRPr="00D27A28">
        <w:lastRenderedPageBreak/>
        <w:t>О плюсах и минусах ПДС и других инструментов для долгосрочных накоплений на пенсию рассказали в статье. Копить на пенсию также можно с помощью вклада. В разделе «Вклады» на Сравни можно узнать, какие условия предлагают банки, и открыть вклад онлайн на подходящих условиях.</w:t>
      </w:r>
    </w:p>
    <w:p w14:paraId="752BA495" w14:textId="77777777" w:rsidR="00830A5B" w:rsidRPr="00D27A28" w:rsidRDefault="00830A5B" w:rsidP="00830A5B">
      <w:hyperlink r:id="rId18" w:history="1">
        <w:r w:rsidRPr="00D27A28">
          <w:rPr>
            <w:rStyle w:val="a3"/>
          </w:rPr>
          <w:t>https://www.sravni.ru/novost/2025/5/14/dogovory-po-programme-dolgosrochnyh-sberezhenij-budut-zaklyuchatsya-po-novomu/</w:t>
        </w:r>
      </w:hyperlink>
      <w:r w:rsidRPr="00D27A28">
        <w:t xml:space="preserve"> </w:t>
      </w:r>
    </w:p>
    <w:p w14:paraId="2655E5EF" w14:textId="77777777" w:rsidR="00271CDC" w:rsidRPr="00D27A28" w:rsidRDefault="00271CDC" w:rsidP="00271CDC">
      <w:pPr>
        <w:pStyle w:val="2"/>
      </w:pPr>
      <w:bookmarkStart w:id="62" w:name="a3"/>
      <w:bookmarkStart w:id="63" w:name="_Toc198188099"/>
      <w:bookmarkEnd w:id="62"/>
      <w:r w:rsidRPr="00D27A28">
        <w:t>Пенсия.pro, 14.05.2025, Долгосрочные сбережения собираются софинансировать из денег Соцфонда</w:t>
      </w:r>
      <w:bookmarkEnd w:id="63"/>
    </w:p>
    <w:p w14:paraId="4862DAC4" w14:textId="77777777" w:rsidR="00271CDC" w:rsidRPr="00D27A28" w:rsidRDefault="00271CDC" w:rsidP="0013054D">
      <w:pPr>
        <w:pStyle w:val="3"/>
      </w:pPr>
      <w:bookmarkStart w:id="64" w:name="_Toc198188100"/>
      <w:r w:rsidRPr="00D27A28">
        <w:t>Госдума приняла поправки в закон о пенсионных фондах России. Один из пунктов касался организации, которая софинансирует из госбюджета программу долгосрочных сбережений (ПДС).</w:t>
      </w:r>
      <w:bookmarkEnd w:id="64"/>
    </w:p>
    <w:p w14:paraId="136F5BFC" w14:textId="77777777" w:rsidR="00271CDC" w:rsidRPr="00D27A28" w:rsidRDefault="00271CDC" w:rsidP="00271CDC">
      <w:r w:rsidRPr="00D27A28">
        <w:t>Согласно документу, правительство определит организацию, которая будет заниматься передачей государственных взносов фондам. Речь идет о переводе из бюджета денег на ПДС-счета россиян - это дополнительные средства, которые государство обязалось начислять участникам программы по принципу «человек внес 2000 рублей - государство добавило 2000 рублей».</w:t>
      </w:r>
    </w:p>
    <w:p w14:paraId="322890AA" w14:textId="77777777" w:rsidR="00271CDC" w:rsidRPr="00D27A28" w:rsidRDefault="00271CDC" w:rsidP="00271CDC">
      <w:r w:rsidRPr="00D27A28">
        <w:t>В законопроекте оговорено, что организация сможет покрывать собственные расходы за счет средств федерального бюджета и резерва Фонда пенсионного и социального страхования (то есть Социального фонда России, СФР). При этом власти запретили брать деньги на эти нужды из главной кубышки страны - Фонда национального благосостояния.</w:t>
      </w:r>
    </w:p>
    <w:p w14:paraId="5942937C" w14:textId="77777777" w:rsidR="00271CDC" w:rsidRPr="00D27A28" w:rsidRDefault="00271CDC" w:rsidP="00271CDC">
      <w:r w:rsidRPr="00D27A28">
        <w:t>Сейчас расчет софинансирования для фондов выполняет Национальный расчетный депозитарий (НРД). Госдума ранее освободила его от уплаты НДС.</w:t>
      </w:r>
    </w:p>
    <w:p w14:paraId="6A20F20F" w14:textId="77777777" w:rsidR="00271CDC" w:rsidRPr="00D27A28" w:rsidRDefault="00271CDC" w:rsidP="00271CDC">
      <w:hyperlink r:id="rId19" w:history="1">
        <w:r w:rsidRPr="00D27A28">
          <w:rPr>
            <w:rStyle w:val="a3"/>
          </w:rPr>
          <w:t>https://pensiya.pro/news/dolgosrochnye-sberezheniya-sobirayutsya-sofinansirovat-iz-deneg-soczfonda/</w:t>
        </w:r>
      </w:hyperlink>
      <w:r w:rsidRPr="00D27A28">
        <w:t xml:space="preserve"> </w:t>
      </w:r>
    </w:p>
    <w:p w14:paraId="0CF30683" w14:textId="77777777" w:rsidR="0079064B" w:rsidRPr="00D27A28" w:rsidRDefault="0079064B" w:rsidP="0079064B">
      <w:pPr>
        <w:pStyle w:val="2"/>
      </w:pPr>
      <w:bookmarkStart w:id="65" w:name="a4"/>
      <w:bookmarkStart w:id="66" w:name="_Hlk198187392"/>
      <w:bookmarkStart w:id="67" w:name="_Toc198188101"/>
      <w:bookmarkEnd w:id="65"/>
      <w:r w:rsidRPr="00D27A28">
        <w:t>Пенсия.pro, 14.05.2025, Программа долгосрочных сбережений — кто показал лучшую доходность: рейтинг НПФ</w:t>
      </w:r>
      <w:bookmarkEnd w:id="67"/>
    </w:p>
    <w:p w14:paraId="624D99FE" w14:textId="77777777" w:rsidR="0079064B" w:rsidRPr="00D27A28" w:rsidRDefault="0079064B" w:rsidP="0013054D">
      <w:pPr>
        <w:pStyle w:val="3"/>
      </w:pPr>
      <w:bookmarkStart w:id="68" w:name="_Toc198188102"/>
      <w:r w:rsidRPr="00D27A28">
        <w:t>За первый год работы программы долгосрочных сбережений вкладчики получили в среднем около 21 % годовых на счета от негосударственных пенсионных фондов. В августе копилки пополнятся еще раз, уже за счет государственной доплаты, субсидии. «Пенсия ПРО» рассказывает, кто заработал больше других и чего ждать в следующем году.</w:t>
      </w:r>
      <w:bookmarkEnd w:id="68"/>
    </w:p>
    <w:p w14:paraId="56198D46" w14:textId="77777777" w:rsidR="0079064B" w:rsidRPr="00D27A28" w:rsidRDefault="0079064B" w:rsidP="0079064B">
      <w:r w:rsidRPr="00D27A28">
        <w:t>Банк России опубликовал данные об итогах работы пенсионных фондов за прошлый год. Однако регулятор не выделяет доходность по программе долгосрочных сбережений отдельно, а считает вместе с добровольными пенсионными программами. «Пенсия ПРО» публикует рейтинг, исходя из информации, которую опубликовали сами НПФ. Из 37 фондов в обзор попали только 15: остальные либо не раскрыли такие данные, либо не работали с ПДС.</w:t>
      </w:r>
    </w:p>
    <w:p w14:paraId="2D4D94C4" w14:textId="77777777" w:rsidR="0079064B" w:rsidRPr="00D27A28" w:rsidRDefault="0079064B" w:rsidP="0079064B">
      <w:r w:rsidRPr="00D27A28">
        <w:t>Рейтинг НПФ: новички против опытных</w:t>
      </w:r>
    </w:p>
    <w:p w14:paraId="1450F0FB" w14:textId="77777777" w:rsidR="0079064B" w:rsidRPr="00D27A28" w:rsidRDefault="0079064B" w:rsidP="0079064B">
      <w:r w:rsidRPr="00D27A28">
        <w:t>НПФ «Ренессанс Накопления»: 39,45 %</w:t>
      </w:r>
    </w:p>
    <w:p w14:paraId="0039957E" w14:textId="77777777" w:rsidR="0079064B" w:rsidRPr="00D27A28" w:rsidRDefault="0079064B" w:rsidP="0079064B">
      <w:r w:rsidRPr="00D27A28">
        <w:lastRenderedPageBreak/>
        <w:t>Негосударственный пенсионный фонд, который заработал с сентября 2024 года. Первые договоры долгосрочных сбережений фонд оформил в октябре. Клиентами стали порядка 3 000 человек, НПФ отчитался, что начислил им доход в 39,5 % годовых. Это результат работы за три месяца, «размноженный» на год. 95 % средств фонд вложил в государственные ценные бумаги, остаток — на счета в банках.</w:t>
      </w:r>
    </w:p>
    <w:p w14:paraId="3C28C11D" w14:textId="77777777" w:rsidR="0079064B" w:rsidRPr="00D27A28" w:rsidRDefault="0079064B" w:rsidP="0079064B">
      <w:r w:rsidRPr="00D27A28">
        <w:t>НПФ «Ренессанс Накопления» уже получил лицензию на работу с накопительными пенсиями, которые были заморожены в 2014 году. То есть вкладчики смогут переводить сюда свои накопления. Но работа с этими средствами не велась.</w:t>
      </w:r>
    </w:p>
    <w:p w14:paraId="0285542D" w14:textId="77777777" w:rsidR="0079064B" w:rsidRPr="00D27A28" w:rsidRDefault="0079064B" w:rsidP="0079064B">
      <w:r w:rsidRPr="00D27A28">
        <w:t>Ранее группа «Ренессанс» уже имела свой пенсионный фонд, но избавилась от него в июле 2021 года. Сейчас этот фонд называется НПФ «Пенсионные решения».</w:t>
      </w:r>
    </w:p>
    <w:p w14:paraId="4FFAEDA8" w14:textId="77777777" w:rsidR="0079064B" w:rsidRPr="00D27A28" w:rsidRDefault="0079064B" w:rsidP="0079064B">
      <w:r w:rsidRPr="00D27A28">
        <w:t>НПФ «Сургутнефтегаз»: 23,66 %</w:t>
      </w:r>
    </w:p>
    <w:p w14:paraId="687C1F6C" w14:textId="77777777" w:rsidR="0079064B" w:rsidRPr="00D27A28" w:rsidRDefault="0079064B" w:rsidP="0079064B">
      <w:r w:rsidRPr="00D27A28">
        <w:t>Пенсионный фонд нефтяников, существующий с 1995 года. Единственное отделение находится в Сургуте, но дистанционно НПФ работает по всей России. По размеру активов занимает 11 место (61,8 млрд рублей), его доля рынка — чуть более 1 %. Фонд инвестирует накопительные пенсии, занимается корпоративными пенсионными программами, в том числе — для сотрудников «Сургутнефтегаза».</w:t>
      </w:r>
    </w:p>
    <w:p w14:paraId="7CCE5776" w14:textId="77777777" w:rsidR="0079064B" w:rsidRPr="00D27A28" w:rsidRDefault="0079064B" w:rsidP="0079064B">
      <w:r w:rsidRPr="00D27A28">
        <w:t>В 2024 году НПФ «Сургутнефтегаз» вкладывался в государственные ценные бумаги, корпоративные облигации и депозиты.</w:t>
      </w:r>
    </w:p>
    <w:p w14:paraId="12FE32EB" w14:textId="77777777" w:rsidR="0079064B" w:rsidRPr="00D27A28" w:rsidRDefault="0079064B" w:rsidP="0079064B">
      <w:r w:rsidRPr="00D27A28">
        <w:t>НПФ «Ханты-Мансийский»: 23,41 %</w:t>
      </w:r>
    </w:p>
    <w:p w14:paraId="3CF42E53" w14:textId="77777777" w:rsidR="0079064B" w:rsidRPr="00D27A28" w:rsidRDefault="0079064B" w:rsidP="0079064B">
      <w:r w:rsidRPr="00D27A28">
        <w:t>В отличие от своего северного «корпоративного» соседа, Ханты-Мансийский пенсионный фонд принадлежит государству, а точнее, правительству автономного округа. В активах всего 31,8 млрд рублей. Но фонд ориентирован в первую очередь на жителей ХМАО-Югры, помимо накопительных и личных пенсий через него югорское правительство реализует пенсионную программу для бюджетников.</w:t>
      </w:r>
    </w:p>
    <w:p w14:paraId="7EA1EE88" w14:textId="77777777" w:rsidR="0079064B" w:rsidRPr="00D27A28" w:rsidRDefault="0079064B" w:rsidP="0079064B">
      <w:r w:rsidRPr="00D27A28">
        <w:t>К концу 2024 года портфель НПФ «Ханты-Мансийский» по пенсионным резервам состоял в основном из краткосрочных и среднесрочных облигаций и банковских депозитов.</w:t>
      </w:r>
    </w:p>
    <w:p w14:paraId="2548C315" w14:textId="77777777" w:rsidR="0079064B" w:rsidRPr="00D27A28" w:rsidRDefault="0079064B" w:rsidP="0079064B">
      <w:r w:rsidRPr="00D27A28">
        <w:t>НПФ «Альянс»: 23,14 %</w:t>
      </w:r>
    </w:p>
    <w:p w14:paraId="7370B0DA" w14:textId="77777777" w:rsidR="0079064B" w:rsidRPr="00D27A28" w:rsidRDefault="0079064B" w:rsidP="0079064B">
      <w:r w:rsidRPr="00D27A28">
        <w:t>Относительно небольшой пенсионный фонд, 16 млрд рублей в активах. Образован был в 2004 году страховой компанией, сменил собственника и сейчас принадлежит Ростелекому. Является основным негосударственным пенсионным фондом для сотрудников госкорпорации. Программа долгосрочных сбережений в этом НПФ заработала с июля 2024 года.</w:t>
      </w:r>
    </w:p>
    <w:p w14:paraId="453D8C30" w14:textId="77777777" w:rsidR="0079064B" w:rsidRPr="00D27A28" w:rsidRDefault="0079064B" w:rsidP="0079064B">
      <w:r w:rsidRPr="00D27A28">
        <w:t>НПФ «Альянс» большую часть портфеля держит в корпоративных облигациях, в декабре 2024 года в них размещалось 84 % пенсионных резервов. В гособлигации распределили 12 %, фонд вкладывался также в региональные облигации, но менее активно, 2 % портфеля. Столько же, 2 %, занимают банковские депозиты.</w:t>
      </w:r>
    </w:p>
    <w:p w14:paraId="6537E3FA" w14:textId="77777777" w:rsidR="0079064B" w:rsidRPr="00D27A28" w:rsidRDefault="0079064B" w:rsidP="0079064B">
      <w:r w:rsidRPr="00D27A28">
        <w:t>Фонды ГК «Регион»: 22,01 %</w:t>
      </w:r>
    </w:p>
    <w:p w14:paraId="2C31E628" w14:textId="77777777" w:rsidR="0079064B" w:rsidRPr="00D27A28" w:rsidRDefault="0079064B" w:rsidP="0079064B">
      <w:r w:rsidRPr="00D27A28">
        <w:t xml:space="preserve">В группу компаний «Регион» входят восемь негосударственных пенсионных фондов. Семь из них скоро станут одним: НПФ «Будущее» поглощает «Перспективу», «Федерацию», «Достойное будущее», «Большой», «Телеком-Союз» и НПФ «ОПФ». </w:t>
      </w:r>
      <w:r w:rsidRPr="00D27A28">
        <w:lastRenderedPageBreak/>
        <w:t>Еще один фонд — НПФ «Эволюция» — останется самостоятельным. И все эти фонды по итогам 2024 года начислили на счета клиентов одну и ту же доходность, 22,01 %.</w:t>
      </w:r>
    </w:p>
    <w:p w14:paraId="11575B6F" w14:textId="77777777" w:rsidR="0079064B" w:rsidRPr="00D27A28" w:rsidRDefault="0079064B" w:rsidP="0079064B">
      <w:r w:rsidRPr="00D27A28">
        <w:t>Портфели при этом у фондов разные. Так, «Большой», «Достойное будущее» и «Перспектива» большую часть активов вложили в гособлигации, по 44 %, 43 % и 40 % соответственно. «Будущее» к конце года почти 45 % активов держало в корпоративных облигациях. «Эволюция» распределила средства так: 38,5 % в ОФЗ, 28 % корпоративные облигации, 15,4 % рублевые депозиты, 6,7 % в акциях.</w:t>
      </w:r>
    </w:p>
    <w:p w14:paraId="5F5B6F10" w14:textId="77777777" w:rsidR="0079064B" w:rsidRPr="00D27A28" w:rsidRDefault="0079064B" w:rsidP="0079064B">
      <w:r w:rsidRPr="00D27A28">
        <w:t>...и другие</w:t>
      </w:r>
    </w:p>
    <w:p w14:paraId="51C0AC6D" w14:textId="77777777" w:rsidR="0079064B" w:rsidRPr="00D27A28" w:rsidRDefault="0079064B" w:rsidP="0079064B">
      <w:r w:rsidRPr="00D27A28">
        <w:t>Достаточно высокую доходность показал еще один фонд-новичок, «Альфа» — 21,56 %. Лицензию он получил в ноябре, о старте продаж договоров долгосрочных сбережений стало известно в конце месяца. НПФ ПСБ (бывший «Гефест») начислил вкладчикам 19,3 % годовых. «Социум» и «Национальный» отчитались о доходности для клиентов в 18,69 % и 18, 4 % соответственно. Десятку замыкает пенсионный фонд Сбербанка, 17,8 %. Также о своих успехах рассказали в фондах «Волга-Капитал» (16,6 %), «ВТБ Пенсионный фонд» (15,1 %) и «Газфонд Пенсионные накопления» (15 %).</w:t>
      </w:r>
    </w:p>
    <w:p w14:paraId="67A3B5DA" w14:textId="77777777" w:rsidR="0079064B" w:rsidRPr="00D27A28" w:rsidRDefault="0079064B" w:rsidP="0079064B">
      <w:r w:rsidRPr="00D27A28">
        <w:t>Высокая доходность в 2024: причины</w:t>
      </w:r>
    </w:p>
    <w:p w14:paraId="0E844763" w14:textId="77777777" w:rsidR="0079064B" w:rsidRPr="00D27A28" w:rsidRDefault="0079064B" w:rsidP="0079064B">
      <w:r w:rsidRPr="00D27A28">
        <w:t>Традиционно негосударственные пенсионные фонды показывают невысокую доходность: порядка 3-6 % по накопительным пенсиям и на процент-другой больше по добровольным пенсионным программам. По итогам 2024 года картина совсем другая: фонды-лидеры инвестировали накопительные пенсии под 10 % годовых, личные и корпоративные — 15-16 %. А средняя доходность по ПДС — более 21 %.</w:t>
      </w:r>
    </w:p>
    <w:p w14:paraId="03B3569E" w14:textId="77777777" w:rsidR="0079064B" w:rsidRPr="00D27A28" w:rsidRDefault="0079064B" w:rsidP="0079064B">
      <w:r w:rsidRPr="00D27A28">
        <w:t>В 2024 году процентные ставки били рекорды: депозиты предлагались под рекордные для России проценты, выпускались очень доходные облигации. Те счета, средства по которым в негосударственных пенсионных фондах инвестируются давно, на этом фоне проиграли. Договоры, оформленные с 2024 года, принесли куда большую доходность.</w:t>
      </w:r>
    </w:p>
    <w:p w14:paraId="120EA0FA" w14:textId="77777777" w:rsidR="0079064B" w:rsidRPr="00D27A28" w:rsidRDefault="0079064B" w:rsidP="0079064B">
      <w:r w:rsidRPr="00D27A28">
        <w:t>Кроме того, ПДС официально стартовала в 2024 году, но фактически первые договоры оформлялись с марта прошлого года. Сначала — всего в нескольких пенсионных фондах, постепенно их становилось все больше. Появились новые пенсионные фонды, впервые за 10 лет. Присоединение к программе шло даже в сентябре-ноябре 2024 года. А это значит, многие фонды «влились» в период самых высоких ставок и отчитались за весь год на основании работы на протяжении трех-четырех месяцев.</w:t>
      </w:r>
    </w:p>
    <w:p w14:paraId="5642456D" w14:textId="77777777" w:rsidR="0079064B" w:rsidRPr="00D27A28" w:rsidRDefault="0079064B" w:rsidP="0079064B">
      <w:r w:rsidRPr="00D27A28">
        <w:t>Перспективы на 2025 год</w:t>
      </w:r>
    </w:p>
    <w:p w14:paraId="476E3FB0" w14:textId="77777777" w:rsidR="0079064B" w:rsidRPr="00D27A28" w:rsidRDefault="0079064B" w:rsidP="0079064B">
      <w:r w:rsidRPr="00D27A28">
        <w:t>Через несколько месяцев клиенты пенсионных фондов, успевшие оформить договор долгосрочных сбережений до конца 2024 года, получат на свои счета государственные софинансирование, до 36 000 рублей в зависимости от суммы взноса и уровня дохода. В 2025 году их доходность будет увеличиваться и за счет взносов, и за счет процентов, полученных по итогам 2024 года. За первый год своего существования ПДС привлекла 216 млрд рублей участников (включая зачисленные в программу средства по накопительным пенсиям), Минфин ждет, что в 2025 году люди принесут в фонды 750 млрд рублей.</w:t>
      </w:r>
    </w:p>
    <w:p w14:paraId="6B8E1BA6" w14:textId="77777777" w:rsidR="0079064B" w:rsidRPr="00D27A28" w:rsidRDefault="0079064B" w:rsidP="0079064B">
      <w:r w:rsidRPr="00D27A28">
        <w:t xml:space="preserve">Программа должна стать комфортнее и получить дополнительные возможности. Так, с октября должна появиться возможность оформить договор через Госуслуги, с помощью сервиса «Госключ». Рассматривается предложение отменить пожизненную утрату </w:t>
      </w:r>
      <w:r w:rsidRPr="00D27A28">
        <w:lastRenderedPageBreak/>
        <w:t>права на софинансирование в случае досрочного закрытия договора, по которому государственные выплаты еще не начались. Работодателей простимулируют налоговыми льготами, если они будут делать взносы на счета сотрудников. Не исключено, что изменятся сроки получения субсидии, вместо августа правительству предлагают софинансировать счета в первом квартале нового года.</w:t>
      </w:r>
    </w:p>
    <w:p w14:paraId="45C7B1E8" w14:textId="77777777" w:rsidR="0079064B" w:rsidRPr="00D27A28" w:rsidRDefault="0079064B" w:rsidP="0079064B">
      <w:r w:rsidRPr="00D27A28">
        <w:t>Что касается доходности, то заранее предсказать ее нельзя. В отличие от банковских вкладов, программа долгосрочных сбережений не обещает конкретную ежегодную прибыль (определенность есть только в софинансировании). Некоторые негосударственные пенсионные фонды уже публикуют отчетность о работе за первые три месяца 2025 года, никакой существенной разницы с 2024 годом пока нет.</w:t>
      </w:r>
    </w:p>
    <w:p w14:paraId="1900DBD6" w14:textId="77777777" w:rsidR="0079064B" w:rsidRPr="00D27A28" w:rsidRDefault="0079064B" w:rsidP="0079064B">
      <w:hyperlink r:id="rId20" w:history="1">
        <w:r w:rsidRPr="00D27A28">
          <w:rPr>
            <w:rStyle w:val="a3"/>
          </w:rPr>
          <w:t>https://pensiya.pro/programma-dolgosrochnyh-sberezhenij-kto-pokazal-luchshuyu-dohodnost-rejting-npf/</w:t>
        </w:r>
      </w:hyperlink>
      <w:r w:rsidRPr="00D27A28">
        <w:t xml:space="preserve"> </w:t>
      </w:r>
    </w:p>
    <w:p w14:paraId="50FE7051" w14:textId="77777777" w:rsidR="00A5573C" w:rsidRPr="00D27A28" w:rsidRDefault="00A5573C" w:rsidP="00A5573C">
      <w:pPr>
        <w:pStyle w:val="2"/>
      </w:pPr>
      <w:bookmarkStart w:id="69" w:name="_Toc198188103"/>
      <w:bookmarkEnd w:id="66"/>
      <w:r w:rsidRPr="00D27A28">
        <w:t>Regions.ru, 14.05.2025, Программа долгосрочных сбережений станет еще доступнее для жителей Подмосковья</w:t>
      </w:r>
      <w:bookmarkEnd w:id="69"/>
    </w:p>
    <w:p w14:paraId="4C27A985" w14:textId="77777777" w:rsidR="00A5573C" w:rsidRPr="00D27A28" w:rsidRDefault="00A5573C" w:rsidP="0013054D">
      <w:pPr>
        <w:pStyle w:val="3"/>
      </w:pPr>
      <w:bookmarkStart w:id="70" w:name="_Toc198188104"/>
      <w:r w:rsidRPr="00D27A28">
        <w:t>С 1 октября 2025 года россияне смогут заключать договоры долгосрочных сбережений с негосударственными пенсионными фондами через портал Госуслуги. Это изменение, одобренное Госдумой во втором и третьем чтениях, направлено на повышение доступности программы для граждан, сообщается на сайте Банка России.</w:t>
      </w:r>
      <w:bookmarkEnd w:id="70"/>
    </w:p>
    <w:p w14:paraId="289F21D8" w14:textId="77777777" w:rsidR="00A5573C" w:rsidRPr="00D27A28" w:rsidRDefault="00A5573C" w:rsidP="00A5573C">
      <w:r w:rsidRPr="00D27A28">
        <w:t>Новая редакция закона также вводит «период охлаждения», который позволяет досрочно расторгнуть договор без потери льгот. Сейчас при выходе из программы участники теряют право на государственное софинансирование. По новым правилам, граждане смогут закрывать договор, не получивший софинансирования, без утраты права на поддержку по другим договорам.</w:t>
      </w:r>
    </w:p>
    <w:p w14:paraId="7BE21CBA" w14:textId="77777777" w:rsidR="00A5573C" w:rsidRPr="00D27A28" w:rsidRDefault="00A5573C" w:rsidP="00A5573C">
      <w:r w:rsidRPr="00D27A28">
        <w:t>Для этого нужно расторгнуть договор до 1 апреля того года, когда должны поступить средства от государства. Изменение вступит в силу через 10 дней после официального опубликования закона.</w:t>
      </w:r>
    </w:p>
    <w:p w14:paraId="2C7513CB" w14:textId="77777777" w:rsidR="00A5573C" w:rsidRPr="00D27A28" w:rsidRDefault="00A5573C" w:rsidP="00A5573C">
      <w:r w:rsidRPr="00D27A28">
        <w:t>Реформа направлена на стимулирование долгосрочных инвестиций и поддержку граждан, желающих накопить средства на пенсию с помощью государственных программ.</w:t>
      </w:r>
    </w:p>
    <w:p w14:paraId="22850EEA" w14:textId="77777777" w:rsidR="00A5573C" w:rsidRPr="00D27A28" w:rsidRDefault="00A5573C" w:rsidP="00A5573C">
      <w:r w:rsidRPr="00D27A28">
        <w:t xml:space="preserve">Ранее эксперт назвал эффективный способ сохранить сбережения и увеличить доход.  </w:t>
      </w:r>
    </w:p>
    <w:p w14:paraId="6599FB60" w14:textId="77777777" w:rsidR="00A5573C" w:rsidRPr="00D27A28" w:rsidRDefault="00A5573C" w:rsidP="00A5573C">
      <w:hyperlink r:id="rId21" w:history="1">
        <w:r w:rsidRPr="00D27A28">
          <w:rPr>
            <w:rStyle w:val="a3"/>
          </w:rPr>
          <w:t>https://regions.ru/ekonomika/programma-dolgosrochnyh-sberezheniy-stanet-esche-dostupnee-dlya-zhiteley-podmoskovya</w:t>
        </w:r>
      </w:hyperlink>
      <w:r w:rsidRPr="00D27A28">
        <w:t xml:space="preserve"> </w:t>
      </w:r>
    </w:p>
    <w:p w14:paraId="5F4D7FF1" w14:textId="77777777" w:rsidR="00830A5B" w:rsidRPr="00D27A28" w:rsidRDefault="00830A5B" w:rsidP="00830A5B">
      <w:pPr>
        <w:pStyle w:val="2"/>
      </w:pPr>
      <w:bookmarkStart w:id="71" w:name="_Toc198188105"/>
      <w:r w:rsidRPr="00D27A28">
        <w:lastRenderedPageBreak/>
        <w:t>Газета Республика Башкортостан, 14.05.2025, Для жителей Башкирии программа долгосрочных сбережений станет доступнее</w:t>
      </w:r>
      <w:bookmarkEnd w:id="71"/>
    </w:p>
    <w:p w14:paraId="3B323A3C" w14:textId="77777777" w:rsidR="00830A5B" w:rsidRPr="00D27A28" w:rsidRDefault="00830A5B" w:rsidP="0013054D">
      <w:pPr>
        <w:pStyle w:val="3"/>
      </w:pPr>
      <w:bookmarkStart w:id="72" w:name="_Toc198188106"/>
      <w:r w:rsidRPr="00D27A28">
        <w:t>С 1 октября 2025 года заключить договор с негосударственным пенсионным фондом и стать участником программы долгосрочных сбережений можно будет через портал Госуслуги. Изменения в законодательство Госдума одобрила во втором и третьем чтениях.</w:t>
      </w:r>
      <w:bookmarkEnd w:id="72"/>
    </w:p>
    <w:p w14:paraId="10F0E90A" w14:textId="77777777" w:rsidR="00830A5B" w:rsidRPr="00D27A28" w:rsidRDefault="00830A5B" w:rsidP="00830A5B">
      <w:r w:rsidRPr="00D27A28">
        <w:t>Также поправки вводят период охлаждения, когда можно досрочно расторгнуть договор без потери льгот. Сейчас если участник программы государства, в том числе при заключении таких договоров в будущем. Этот же принцип действует, если у человека сделал взнос, а затем передумал и решил выйти из нее, он теряет право на софинансирование несколько договоров программы долгосрочных сбережений и он собрался закрыть хотя бы один из них.</w:t>
      </w:r>
    </w:p>
    <w:p w14:paraId="0528E4ED" w14:textId="77777777" w:rsidR="00830A5B" w:rsidRPr="00D27A28" w:rsidRDefault="00830A5B" w:rsidP="00830A5B">
      <w:r w:rsidRPr="00D27A28">
        <w:t>По новым правилам участник программы вправе расторгнуть договор долгосрочных сбережений, по которому он не получал софинансирования, и при этом сохранить право на господдержку по другим договорам долгосрочных сбережений, если он успел это сделать до 1 апреля того года, когда должны поступить средства от государства.</w:t>
      </w:r>
    </w:p>
    <w:p w14:paraId="0CE305BC" w14:textId="77777777" w:rsidR="00830A5B" w:rsidRPr="00D27A28" w:rsidRDefault="00830A5B" w:rsidP="00830A5B">
      <w:r w:rsidRPr="00D27A28">
        <w:t>Жители Башкирии за 2024 год заключили 86 тысяч договоров по программе долгосрочных сбережений. Сумма взносов составила почти 2,7 млрд руб. По числу участников программы республика на восьмом месте в России, а по объему средств - на шестом.</w:t>
      </w:r>
    </w:p>
    <w:p w14:paraId="7C5FA229" w14:textId="77777777" w:rsidR="00830A5B" w:rsidRPr="00D27A28" w:rsidRDefault="00830A5B" w:rsidP="00830A5B">
      <w:r w:rsidRPr="00D27A28">
        <w:t>За январь–март 2025 года жители республики заключили 35,7 тысяч договоров. Сумма взносов по новым договорам (без учета заключенных в 2024 году) превысила 690 млн рублей. По числу участников и объему средств республика входит в топ-10 регионов России.</w:t>
      </w:r>
    </w:p>
    <w:p w14:paraId="7BDCE6D1" w14:textId="77777777" w:rsidR="00830A5B" w:rsidRPr="00D27A28" w:rsidRDefault="00830A5B" w:rsidP="00830A5B">
      <w:r w:rsidRPr="00D27A28">
        <w:t>В программу долгосрочных сбережений может вступить каждый. Она заработала в 2024 году и позволяет гражданам копить с помощью государственного софинансирования, чтобы получать дополнительный доход в будущем или создать подушку безопасности на случай особых жизненных ситуаций. Для этого следует заключить договор с НПФ и начать делать взносы (не менее 2000 р. в год). Один человек может открыть несколько счетов долгосрочных сбережений.</w:t>
      </w:r>
    </w:p>
    <w:p w14:paraId="648FDDBA" w14:textId="77777777" w:rsidR="00830A5B" w:rsidRPr="00D27A28" w:rsidRDefault="00830A5B" w:rsidP="00830A5B">
      <w:r w:rsidRPr="00D27A28">
        <w:t>Вместе с гражданином пополнять его счет начинает и государство. Софинансирование составляет до 36 тысяч рублей ежегодно в течение первых десяти лет участия в программе. Параллельно НПФ инвестирует ваши деньги.</w:t>
      </w:r>
    </w:p>
    <w:p w14:paraId="7E3A27DF" w14:textId="77777777" w:rsidR="00830A5B" w:rsidRPr="00D27A28" w:rsidRDefault="00830A5B" w:rsidP="00830A5B">
      <w:r w:rsidRPr="00D27A28">
        <w:t>Для повышения доходности в ПДС можно перевести свои средства, накопленные в системе обязательного пенсионного страхования.</w:t>
      </w:r>
    </w:p>
    <w:p w14:paraId="18188728" w14:textId="77777777" w:rsidR="00830A5B" w:rsidRPr="00D27A28" w:rsidRDefault="00830A5B" w:rsidP="00830A5B">
      <w:r w:rsidRPr="00D27A28">
        <w:t>Все внесенные деньги, включая доход от их инвестирования, застрахованы государством на сумму до 2,8 млн рублей. Также участники программы могут получить налоговый вычет: 13% от суммы взносов за год, но не более 52 тысяч рублей в год.</w:t>
      </w:r>
    </w:p>
    <w:p w14:paraId="0005C7CD" w14:textId="77777777" w:rsidR="00830A5B" w:rsidRPr="00D27A28" w:rsidRDefault="00830A5B" w:rsidP="00830A5B">
      <w:r w:rsidRPr="00D27A28">
        <w:t xml:space="preserve">Накопленные в ПДС средства можно получить по истечении 15 лет действия договора или при достижении 55 лет для женщин и 60 лет для мужчин. Это могут быть ежемесячные выплаты, которые по выбору гражданина будут производиться пожизненно или в течение не менее 10 лет. Деньгами можно воспользоваться без </w:t>
      </w:r>
      <w:r w:rsidRPr="00D27A28">
        <w:lastRenderedPageBreak/>
        <w:t>потерь и раньше: при необходимости оплатить дорогостоящее лечение или в связи с потерей кормильца. В других случаях забрать деньги досрочно тоже можно, но без бюджетных доплат и инвестдохода.</w:t>
      </w:r>
    </w:p>
    <w:p w14:paraId="78CEB4C6" w14:textId="77777777" w:rsidR="00830A5B" w:rsidRPr="00D27A28" w:rsidRDefault="00830A5B" w:rsidP="00830A5B">
      <w:hyperlink r:id="rId22" w:history="1">
        <w:r w:rsidRPr="00D27A28">
          <w:rPr>
            <w:rStyle w:val="a3"/>
          </w:rPr>
          <w:t>https://resbash.ru/news/ekonomika/2025-05-14/dlya-zhiteley-bashkirii-programma-dolgosrochnyh-sberezheniy-stanet-dostupnee-4235042</w:t>
        </w:r>
      </w:hyperlink>
      <w:r w:rsidRPr="00D27A28">
        <w:t xml:space="preserve"> </w:t>
      </w:r>
    </w:p>
    <w:p w14:paraId="2CF9FDB4" w14:textId="77777777" w:rsidR="0084694D" w:rsidRPr="00D27A28" w:rsidRDefault="0084694D" w:rsidP="0084694D">
      <w:pPr>
        <w:pStyle w:val="2"/>
      </w:pPr>
      <w:bookmarkStart w:id="73" w:name="_Toc198188107"/>
      <w:r w:rsidRPr="00D27A28">
        <w:t>Молодежная газета, 14.05.2025, Программа долгосрочных сбережений станет более доступной в Башкирии</w:t>
      </w:r>
      <w:bookmarkEnd w:id="73"/>
    </w:p>
    <w:p w14:paraId="0D86A7B4" w14:textId="77777777" w:rsidR="0084694D" w:rsidRPr="00D27A28" w:rsidRDefault="0084694D" w:rsidP="0013054D">
      <w:pPr>
        <w:pStyle w:val="3"/>
      </w:pPr>
      <w:bookmarkStart w:id="74" w:name="_Toc198188108"/>
      <w:r w:rsidRPr="00D27A28">
        <w:t>Башкортостан вошел в число десяти регионов России по количеству участников и сумме взносов в программе долгосрочных сбережений (ПДС).</w:t>
      </w:r>
      <w:bookmarkEnd w:id="74"/>
    </w:p>
    <w:p w14:paraId="01DC588B" w14:textId="77777777" w:rsidR="0084694D" w:rsidRPr="00D27A28" w:rsidRDefault="0084694D" w:rsidP="0084694D">
      <w:r w:rsidRPr="00D27A28">
        <w:t>С 1 октября 2025 года граждане смогут заключить договор с негосударственным пенсионным фондом (НПФ) и стать участниками программы через портал Госуслуги. Эти изменения в законодательство были одобрены Государственной думой во втором и третьем чтениях.</w:t>
      </w:r>
    </w:p>
    <w:p w14:paraId="7D3D9027" w14:textId="77777777" w:rsidR="0084694D" w:rsidRPr="00D27A28" w:rsidRDefault="0084694D" w:rsidP="0084694D">
      <w:r w:rsidRPr="00D27A28">
        <w:t>Новые поправки вводят период охлаждения, в течение которого можно досрочно расторгнуть договор без потери льгот. В настоящее время, если участник решил выйти из программы после внесения взноса, он теряет право на государственное софинансирование, включая будущие договоры. При этом сохраняется такой же подход в случае, если у человека несколько договоров ПДС, и он хочет закрыть хотя бы один. Согласно новым правилам, участник сможет расторгнуть договор долгосрочных сбережений, по которому не получал софинансирование, и продолжать получать господдержку по другим договорам, если расторжение произошло до 1 апреля того года, когда ожидаются средства от государства.</w:t>
      </w:r>
    </w:p>
    <w:p w14:paraId="3DD02933" w14:textId="77777777" w:rsidR="0084694D" w:rsidRPr="00D27A28" w:rsidRDefault="0084694D" w:rsidP="0084694D">
      <w:r w:rsidRPr="00D27A28">
        <w:t>В 2024 году жители Башкортостана заключили 86 тысяч договоров ПДС, а сумма взносов составила почти 2,7 миллиарда рублей. Республика занимает восьмое место в России по количеству участников программы и шестое по объему средств. В первом квартале 2025 года было заключено 35,7 тысячи новых договоров ПДС, и сумма по ним превысила 690 миллионов рублей. По числу участников и объему средств Башкортостан по-прежнему входит в топ-10 регионов страны.</w:t>
      </w:r>
    </w:p>
    <w:p w14:paraId="75C94BD6" w14:textId="77777777" w:rsidR="0084694D" w:rsidRPr="00D27A28" w:rsidRDefault="0084694D" w:rsidP="0084694D">
      <w:r w:rsidRPr="00D27A28">
        <w:t>ПДС — это добровольная программа, в которую может вступить любой желающий. Она была запущена в 2024 году и позволяет гражданам аккумулировать средства с помощью государственного софинансирования для получения дополнительного дохода в будущем или создания финансовой подушки безопасности. Для участия нужно заключить договор с НПФ и начать вносить взносы (не менее 2000 рублей в год). Один человек может открыть несколько счетов долгосрочных сбережений.</w:t>
      </w:r>
    </w:p>
    <w:p w14:paraId="466F476E" w14:textId="77777777" w:rsidR="0084694D" w:rsidRPr="00D27A28" w:rsidRDefault="0084694D" w:rsidP="0084694D">
      <w:r w:rsidRPr="00D27A28">
        <w:t>Государство также будет пополнять счет гражданина, предоставляя софинансирование до 36 тысяч рублей в год в течение первых десяти лет участия. В то же время НПФ инвестиции средств, чтобы повысить доходность. Также в рамках ПДС можно перевести средства из системы обязательного пенсионного страхования.</w:t>
      </w:r>
    </w:p>
    <w:p w14:paraId="36141603" w14:textId="77777777" w:rsidR="0084694D" w:rsidRPr="00D27A28" w:rsidRDefault="0084694D" w:rsidP="0084694D">
      <w:r w:rsidRPr="00D27A28">
        <w:t>Все внесенные деньги, включая доход от инвестиций, застрахованы государством на сумму до 2,8 миллиона рублей. Участники программы могут также получить налоговый вычет в размере 13% от суммы взносов за год, но не более 52 тысяч рублей в год.</w:t>
      </w:r>
    </w:p>
    <w:p w14:paraId="3B9D3CC5" w14:textId="77777777" w:rsidR="0084694D" w:rsidRPr="00D27A28" w:rsidRDefault="0084694D" w:rsidP="0084694D">
      <w:r w:rsidRPr="00D27A28">
        <w:lastRenderedPageBreak/>
        <w:t>Накопленные средства в ПДС можно получить по истечении 15 лет действия договора или достигнув 55 лет для женщин и 60 лет для мужчин. Возможны ежемесячные выплаты, которые гражданин может получать пожизненно или не менее 10 лет. Деньги можно также получить раньшего, например, для оплаты дорогого лечения или в случае потери кормильца. В других случаях досрочный вывод средств возможен, но без бюджетных доплат и инвестиционного дохода.</w:t>
      </w:r>
    </w:p>
    <w:p w14:paraId="1A311694" w14:textId="77777777" w:rsidR="0084694D" w:rsidRPr="00D27A28" w:rsidRDefault="0084694D" w:rsidP="0084694D">
      <w:hyperlink r:id="rId23" w:history="1">
        <w:r w:rsidRPr="00D27A28">
          <w:rPr>
            <w:rStyle w:val="a3"/>
          </w:rPr>
          <w:t>https://mgazeta.com/news/novosti/2025-05-14/programma-dolgosrochnyh-sberezheniy-stanet-bolee-dostupnoy-v-bashkirii-4234632</w:t>
        </w:r>
      </w:hyperlink>
      <w:r w:rsidRPr="00D27A28">
        <w:t xml:space="preserve"> </w:t>
      </w:r>
    </w:p>
    <w:p w14:paraId="683BEA67" w14:textId="77777777" w:rsidR="0084694D" w:rsidRPr="00D27A28" w:rsidRDefault="0084694D" w:rsidP="0084694D">
      <w:pPr>
        <w:pStyle w:val="2"/>
      </w:pPr>
      <w:bookmarkStart w:id="75" w:name="_Toc198188109"/>
      <w:r w:rsidRPr="00D27A28">
        <w:t>РБК Уфа, 14.05.2025, Жители Башкирии в первом квартале заключили 36 тыс. договоров ПДС</w:t>
      </w:r>
      <w:bookmarkEnd w:id="75"/>
      <w:r w:rsidRPr="00D27A28">
        <w:t xml:space="preserve"> </w:t>
      </w:r>
    </w:p>
    <w:p w14:paraId="5D9C6BED" w14:textId="77777777" w:rsidR="0084694D" w:rsidRPr="00D27A28" w:rsidRDefault="0084694D" w:rsidP="0013054D">
      <w:pPr>
        <w:pStyle w:val="3"/>
      </w:pPr>
      <w:bookmarkStart w:id="76" w:name="_Toc198188110"/>
      <w:r w:rsidRPr="00D27A28">
        <w:t>Жители Башкирии за январь—март 2025 года открыли 35,7 тыс. счетов по программе долгосрочных сбережений (ПДС), сообщили в пресс-службе Национального банка Башкирии — отделения Центрального банка России по РБ.</w:t>
      </w:r>
      <w:bookmarkEnd w:id="76"/>
    </w:p>
    <w:p w14:paraId="54E53C43" w14:textId="77777777" w:rsidR="0084694D" w:rsidRPr="00D27A28" w:rsidRDefault="0084694D" w:rsidP="0084694D">
      <w:r w:rsidRPr="00D27A28">
        <w:t>Объем поступлений только на новые счета в 2025 году составил 690 млн руб. За весь 2024 год жители республики заключили 86 тыс. договоров по ПДС и внесли на счета 2,7 млрд руб.</w:t>
      </w:r>
    </w:p>
    <w:p w14:paraId="7945B605" w14:textId="77777777" w:rsidR="0084694D" w:rsidRPr="00D27A28" w:rsidRDefault="0084694D" w:rsidP="0084694D">
      <w:r w:rsidRPr="00D27A28">
        <w:t>«По числу участников программы республика на восьмом месте в России, а по объему средств — на шестом», — сообщили в отделении ЦБ РФ.</w:t>
      </w:r>
    </w:p>
    <w:p w14:paraId="0264DC4D" w14:textId="77777777" w:rsidR="0084694D" w:rsidRPr="00D27A28" w:rsidRDefault="0084694D" w:rsidP="0084694D">
      <w:r w:rsidRPr="00D27A28">
        <w:t>В этом году участие в программе долгосрочных сбережений станет еще доступнее, отмечает регулятор. С 1 октября 2025 года заключить договор с негосударственным пенсионным фондом (НПФ) и стать участником программы можно онлайн, на сайте госуслуг. Такие изменения в законодательстве утвердила Госдума РФ.</w:t>
      </w:r>
    </w:p>
    <w:p w14:paraId="72641A76" w14:textId="77777777" w:rsidR="0084694D" w:rsidRPr="00D27A28" w:rsidRDefault="0084694D" w:rsidP="0084694D">
      <w:r w:rsidRPr="00D27A28">
        <w:t>Введен также период охлаждения. Граждане могут расторгнуть договор и закрыть счет без потери права на льготы. Если до сих участник программы лишался права на софинансирование взносов со стороны государства, в том числе на будущие счета, если расторгал договор и забирал взнос, то по новым правилам при закрытии счета до поступления софинансирования от государства право на льготы сохраняется.</w:t>
      </w:r>
    </w:p>
    <w:p w14:paraId="05580C52" w14:textId="77777777" w:rsidR="0084694D" w:rsidRPr="00D27A28" w:rsidRDefault="0084694D" w:rsidP="0084694D">
      <w:r w:rsidRPr="00D27A28">
        <w:t>Программа долгосрочных сбережений заработала в России с 2024 года. Участие в программе добровольное. Гражданин может начать откладывать средства на большую покупку или в качестве прибавки к будущей пенсии, а государство будет софинансировать взносы. Минимальный размер взноса — 2 тыс. руб. в год. Софинансирование из бюджета составляет до 36 тыс. руб. в год. Также участники ПДС могут получать налоговый вычет в размере 13% от взносов, но не более 52 тыс. руб. Средства на счете страхуются по программе государственного страхования вкладов.</w:t>
      </w:r>
    </w:p>
    <w:p w14:paraId="1DDD5C1D" w14:textId="77777777" w:rsidR="0084694D" w:rsidRPr="00D27A28" w:rsidRDefault="0084694D" w:rsidP="0084694D">
      <w:r w:rsidRPr="00D27A28">
        <w:t>Финансовый аналитик, заместитель директора Национального центра финансовой грамотности Сергей Макаров в разговоре с РБК поддержал развитие инструментов долгосрочного сбережения.</w:t>
      </w:r>
    </w:p>
    <w:p w14:paraId="50239276" w14:textId="77777777" w:rsidR="0084694D" w:rsidRPr="00D27A28" w:rsidRDefault="0084694D" w:rsidP="0084694D">
      <w:r w:rsidRPr="00D27A28">
        <w:t xml:space="preserve">«Люди в целом достаточно сложно сберегают что-то на будущее. Из-за этого (а также из-за демографии) все пенсионные системы в мире сейчас сталкиваются с трудностями. Поэтому все, что популяризирует долгосрочные сбережения, это хорошо и для государства, и для граждан. И все, что облегчает вход в эту программу, тоже хорошо. </w:t>
      </w:r>
      <w:r w:rsidRPr="00D27A28">
        <w:lastRenderedPageBreak/>
        <w:t>Если помните, в свое время инвестирование в биржу тоже было достаточно сложным, просто потому что не было таких приложений, как сейчас», — говорит Макаров.</w:t>
      </w:r>
    </w:p>
    <w:p w14:paraId="7FB68F1B" w14:textId="77777777" w:rsidR="0084694D" w:rsidRPr="00D27A28" w:rsidRDefault="0084694D" w:rsidP="0084694D">
      <w:r w:rsidRPr="00D27A28">
        <w:t>В то же время эксперт отмечает, что в нынешнем виде ПДС скорее выгодна людям со средними заработками, до 80 тыс. руб., — им полагается самое большое софинансирование со стороны государства. Также эта программа хороша для тех, у кого была накопительная часть трудовой пенсии, отчисления в которую заморозили в 2014 году. Теперь эти средства можно пустить в дело, говорит спикер.</w:t>
      </w:r>
    </w:p>
    <w:p w14:paraId="199D01A3" w14:textId="77777777" w:rsidR="0084694D" w:rsidRPr="00D27A28" w:rsidRDefault="0084694D" w:rsidP="0084694D">
      <w:r w:rsidRPr="00D27A28">
        <w:t>Как сообщал РБК Уфа, по итогам января—октября прошлого года число заключенных в Башкирии договоров по программе составляло 46,3 тыс., а сумма средств превышала 1,1 млрд руб.</w:t>
      </w:r>
    </w:p>
    <w:p w14:paraId="37548363" w14:textId="77777777" w:rsidR="0084694D" w:rsidRPr="00D27A28" w:rsidRDefault="0084694D" w:rsidP="0084694D">
      <w:hyperlink r:id="rId24" w:history="1">
        <w:r w:rsidRPr="00D27A28">
          <w:rPr>
            <w:rStyle w:val="a3"/>
          </w:rPr>
          <w:t>https://ufa.rbc.ru/ufa/14/05/2025/6824525d9a7947ec80b47736</w:t>
        </w:r>
      </w:hyperlink>
      <w:r w:rsidRPr="00D27A28">
        <w:t xml:space="preserve"> </w:t>
      </w:r>
    </w:p>
    <w:p w14:paraId="40413725" w14:textId="77777777" w:rsidR="00830A5B" w:rsidRPr="00D27A28" w:rsidRDefault="00830A5B" w:rsidP="00830A5B">
      <w:pPr>
        <w:pStyle w:val="2"/>
      </w:pPr>
      <w:bookmarkStart w:id="77" w:name="a5"/>
      <w:bookmarkStart w:id="78" w:name="_Hlk198187432"/>
      <w:bookmarkStart w:id="79" w:name="_Toc198188111"/>
      <w:bookmarkEnd w:id="77"/>
      <w:r w:rsidRPr="00D27A28">
        <w:t>Правда ПФО, 14.05.2025, Башкирия входит в топ-10 по числу участников программы долгосрочных сбережений</w:t>
      </w:r>
      <w:bookmarkEnd w:id="79"/>
    </w:p>
    <w:p w14:paraId="20ED598A" w14:textId="77777777" w:rsidR="00830A5B" w:rsidRPr="00D27A28" w:rsidRDefault="00830A5B" w:rsidP="0013054D">
      <w:pPr>
        <w:pStyle w:val="3"/>
      </w:pPr>
      <w:bookmarkStart w:id="80" w:name="_Toc198188112"/>
      <w:r w:rsidRPr="00D27A28">
        <w:t>В 2024 году жители Башкортостана заключили 86 тыс. договоров по программе долгосрочных сбережений (ПДС). Сумма взносов составила почти 2,7 млрд рублей. За первый квартал нынешнего года подписано ещё 35,7 тыс., сумма по которым превысила 690 млн. По числу участников и объёму средств республика входит в топ-10 регионов России, сообщили в Нацбанке – отделении Центробанка РФ.</w:t>
      </w:r>
      <w:bookmarkEnd w:id="80"/>
    </w:p>
    <w:p w14:paraId="4C90C778" w14:textId="77777777" w:rsidR="00830A5B" w:rsidRPr="00D27A28" w:rsidRDefault="00830A5B" w:rsidP="00830A5B">
      <w:r w:rsidRPr="00D27A28">
        <w:t>В этом году программа станет доступней. С 1 октября 2025 года заключить договор с негосударственным пенсионным фондом (НПФ) и стать участником ПДС можно будет через портал Госуслуги. Изменения в законодательство утвердила Госдума.</w:t>
      </w:r>
    </w:p>
    <w:p w14:paraId="6941133E" w14:textId="77777777" w:rsidR="00830A5B" w:rsidRPr="00D27A28" w:rsidRDefault="00830A5B" w:rsidP="00830A5B">
      <w:r w:rsidRPr="00D27A28">
        <w:t>Также введён период охлаждения, когда можно досрочно расторгнуть договор без потери льгот. До этого если участник программы сделал взнос, а затем решил выйти из программы, он терял право на софинансирование государства, в том на будущие счета. По новым правилам участник программы сохраняет право на льготы при закрытии счёта до поступления средств от государства.</w:t>
      </w:r>
    </w:p>
    <w:p w14:paraId="008C2AC3" w14:textId="77777777" w:rsidR="00830A5B" w:rsidRPr="00D27A28" w:rsidRDefault="00830A5B" w:rsidP="00830A5B">
      <w:r w:rsidRPr="00D27A28">
        <w:t>ПДС позволяет за 15 лет создать финансовую подушку безопасности, накопить на крупную покупку или получить дополнительный доход к пенсии. Для вступления в программу необходимо заключить договор с негосударственным пенсионным фондом (НПФ) и начать делать ежемесячные взносы. Вместе с участником ПДС его счёт будет пополнять государство в течение первых десяти лет. Доплата может достигнуть 36 тыс. рублей в год, или 360 тыс. за всё время.</w:t>
      </w:r>
    </w:p>
    <w:p w14:paraId="1C512A46" w14:textId="77777777" w:rsidR="00830A5B" w:rsidRPr="00D27A28" w:rsidRDefault="00830A5B" w:rsidP="00830A5B">
      <w:r w:rsidRPr="00D27A28">
        <w:t>НПФ инвестирует деньги клиентов. Для повышения доходности можно перевести в программу средства, накопленные в системе обязательного пенсионного страхования. Государство страхует деньги участников ПДС, включая доход от инвестирования на сумму до 2,8 млн рублей. Также гражлане могут получить налоговый вычет: 13% от суммы взносов за год, но не более 52 тыс. рублей в год.</w:t>
      </w:r>
    </w:p>
    <w:p w14:paraId="70CF7214" w14:textId="77777777" w:rsidR="00830A5B" w:rsidRPr="00D27A28" w:rsidRDefault="00830A5B" w:rsidP="00830A5B">
      <w:r w:rsidRPr="00D27A28">
        <w:t xml:space="preserve">Накопленные по программе средства можно получить через 15 лет действия договора или при достижении 55-летнего возраста для женщин и 60-летнего для мужчин. В некоторых случаях деньги без потерь можно взять и раньше, например, на дорогостоящее лечение или в случае потери кормильца. В других случаях участник </w:t>
      </w:r>
      <w:r w:rsidRPr="00D27A28">
        <w:lastRenderedPageBreak/>
        <w:t>программы при досрочном снятии денег теряет бюджетные доплаты и инвестиционный доход. После смерти владельца счёта все средства на этапе накопления и выплат получат наследники.</w:t>
      </w:r>
    </w:p>
    <w:p w14:paraId="61586CE0" w14:textId="77777777" w:rsidR="00830A5B" w:rsidRPr="00D27A28" w:rsidRDefault="00830A5B" w:rsidP="00830A5B">
      <w:hyperlink r:id="rId25" w:history="1">
        <w:r w:rsidRPr="00D27A28">
          <w:rPr>
            <w:rStyle w:val="a3"/>
          </w:rPr>
          <w:t>https://pravdapfo.ru/news/bashkiriya-vhodit-v-top-10-po-chislu-uchastnikov-programmy-dolgosrochnyh-sberezhenij/</w:t>
        </w:r>
      </w:hyperlink>
    </w:p>
    <w:p w14:paraId="1855BC7F" w14:textId="77777777" w:rsidR="0025289C" w:rsidRPr="00D27A28" w:rsidRDefault="0025289C" w:rsidP="0025289C">
      <w:pPr>
        <w:pStyle w:val="2"/>
      </w:pPr>
      <w:bookmarkStart w:id="81" w:name="_Toc198188113"/>
      <w:bookmarkEnd w:id="78"/>
      <w:r w:rsidRPr="00D27A28">
        <w:t>MagadanMedia.ru, 14.05.2025, Колымчане через Госуслуги смогут оформить договор по программе долгосрочных сбережений</w:t>
      </w:r>
      <w:bookmarkEnd w:id="81"/>
    </w:p>
    <w:p w14:paraId="2C2D15ED" w14:textId="77777777" w:rsidR="0025289C" w:rsidRPr="00D27A28" w:rsidRDefault="0025289C" w:rsidP="0013054D">
      <w:pPr>
        <w:pStyle w:val="3"/>
      </w:pPr>
      <w:bookmarkStart w:id="82" w:name="_Toc198188114"/>
      <w:r w:rsidRPr="00D27A28">
        <w:t>Государственная Дума приняла в третьем чтении закон, согласно которому с 1 октября текущего года заключить договор по Программе долгосрочных сбережений (ПДС) станет возможным через Единый портал государственных и муниципальных услуг (ЕПГУ), сообщили ИА MagadanMedia в правительстве Магаданской области.</w:t>
      </w:r>
      <w:bookmarkEnd w:id="82"/>
      <w:r w:rsidRPr="00D27A28">
        <w:t xml:space="preserve"> </w:t>
      </w:r>
    </w:p>
    <w:p w14:paraId="58AEEB01" w14:textId="77777777" w:rsidR="0025289C" w:rsidRPr="00D27A28" w:rsidRDefault="0025289C" w:rsidP="0025289C">
      <w:r w:rsidRPr="00D27A28">
        <w:t>"Теперь договор по ПДС может быть оформлен в электронной форме с использованием портала Госуслуг. Для граждан этот процесс должен быть понятным и удобным — вся процедура осуществляется онлайн, без необходимости личного визита в офис. Подписать договор можно будет либо усиленной квалифицированной электронной подписью (ЭП), либо усиленной неквалифицированной ЭП, выданной в инфраструктуре Госуслуг", — отметили в министерстве финансов Магаданской области.</w:t>
      </w:r>
    </w:p>
    <w:p w14:paraId="497A7143" w14:textId="77777777" w:rsidR="0025289C" w:rsidRPr="00D27A28" w:rsidRDefault="0025289C" w:rsidP="0025289C">
      <w:r w:rsidRPr="00D27A28">
        <w:t>Также вводится норма, согласно которой, если договор прекращен до 1 апреля года, следующего за годом первого взноса, господдержка по нему не предоставляется. Исключение — расторжение договора долгосрочных сбережений в связи с переводом выкупной суммы в другой фонд.</w:t>
      </w:r>
    </w:p>
    <w:p w14:paraId="7957E064" w14:textId="77777777" w:rsidR="0025289C" w:rsidRPr="00D27A28" w:rsidRDefault="0025289C" w:rsidP="0025289C">
      <w:r w:rsidRPr="00D27A28">
        <w:t>Добавим, участие в программе добровольное. При желании можно заключить договор долгосрочных сбережений в пользу ребенка или другого человека.</w:t>
      </w:r>
    </w:p>
    <w:p w14:paraId="3B48605A" w14:textId="77777777" w:rsidR="0025289C" w:rsidRPr="00D27A28" w:rsidRDefault="0025289C" w:rsidP="0025289C">
      <w:r w:rsidRPr="00D27A28">
        <w:t>Чтобы начать формировать сбережения, необходимо заключить договор с НПФ, который является оператором программы. Это можно сделать на сайте или в офисе НПФ. Затем участник программы самостоятельно вносит любые суммы на свой счет. Есть возможность перевести на счет свои пенсионные накопления, но только в том НПФ, который работает в системе обязательного пенсионного страхования. Предусмотрено и государственное софинансирование.</w:t>
      </w:r>
    </w:p>
    <w:p w14:paraId="62A538A1" w14:textId="77777777" w:rsidR="0025289C" w:rsidRPr="00D27A28" w:rsidRDefault="0025289C" w:rsidP="0025289C">
      <w:r w:rsidRPr="00D27A28">
        <w:t>Участник программы вправе обратиться за назначением ежемесячных периодических выплат по истечении 15 лет действия договора или при достижении возраста 55 лет (женщины) и 60 лет (мужчины). На выбор предлагаются пожизненные платежи или платежи на срок не менее 10 лет. Договор может предусматривать и иные варианты: в том числе возможность единовременной выплаты, назначение ежемесячных периодических выплат на срок менее 10 лет.</w:t>
      </w:r>
    </w:p>
    <w:p w14:paraId="777A73D1" w14:textId="77777777" w:rsidR="0025289C" w:rsidRPr="00D27A28" w:rsidRDefault="0025289C" w:rsidP="0025289C">
      <w:r w:rsidRPr="00D27A28">
        <w:t>Напомним, в июле 2024 года Владимир Путин подписал закон, который увеличивает срок софинансирования государством программы долгосрочных сбережений (ПДС) с трех до десяти лет.</w:t>
      </w:r>
    </w:p>
    <w:p w14:paraId="2FBA1861" w14:textId="77777777" w:rsidR="0025289C" w:rsidRPr="00D27A28" w:rsidRDefault="0025289C" w:rsidP="0025289C">
      <w:hyperlink r:id="rId26" w:history="1">
        <w:r w:rsidRPr="00D27A28">
          <w:rPr>
            <w:rStyle w:val="a3"/>
          </w:rPr>
          <w:t>https://magadanmedia.ru/news/2078873/?utm_source=yxnews&amp;utm_medium=desktop&amp;utm_referrer=https%3A%2F%2Fdzen.ru%2Fnews%2Fsearch</w:t>
        </w:r>
      </w:hyperlink>
      <w:r w:rsidRPr="00D27A28">
        <w:t xml:space="preserve"> </w:t>
      </w:r>
    </w:p>
    <w:p w14:paraId="11461A08" w14:textId="77777777" w:rsidR="00B21FC8" w:rsidRPr="00D27A28" w:rsidRDefault="00B21FC8" w:rsidP="00B21FC8">
      <w:pPr>
        <w:pStyle w:val="2"/>
      </w:pPr>
      <w:bookmarkStart w:id="83" w:name="_Toc198188115"/>
      <w:r w:rsidRPr="00D27A28">
        <w:t>Saratovnews, 14.05.2025, Саратовцы смогут стать участниками программы долгосрочных сбережений через Госуслуги</w:t>
      </w:r>
      <w:bookmarkEnd w:id="83"/>
    </w:p>
    <w:p w14:paraId="496161BF" w14:textId="77777777" w:rsidR="00B21FC8" w:rsidRPr="00D27A28" w:rsidRDefault="00B21FC8" w:rsidP="0013054D">
      <w:pPr>
        <w:pStyle w:val="3"/>
      </w:pPr>
      <w:bookmarkStart w:id="84" w:name="_Toc198188116"/>
      <w:r w:rsidRPr="00D27A28">
        <w:t>С 1 октября текущего года россияне смогут стать участниками программы долгосрочных сбережений через портал Госуслуги. Соответствующие изменения в законодательство Государственная Дума РФ одобрила во втором и третьем чтениях.</w:t>
      </w:r>
      <w:bookmarkEnd w:id="84"/>
    </w:p>
    <w:p w14:paraId="37EFC91C" w14:textId="77777777" w:rsidR="00B21FC8" w:rsidRPr="00D27A28" w:rsidRDefault="00B21FC8" w:rsidP="00B21FC8">
      <w:r w:rsidRPr="00D27A28">
        <w:t>«Также появится период охлаждения, когда можно досрочно расторгнуть договор без потери льгот. Сейчас если участник программы сделал взнос, а затем передумал и решил выйти из нее, то он теряет право на получение софинансирования от государства, в том числе при заключении таких договоров в будущем. Этот же принцип действует, если у человека несколько договоров долгосрочных сбережений и он собрался закрыть хотя бы один из них», - сообщается в телеграм-канале Банка России.</w:t>
      </w:r>
    </w:p>
    <w:p w14:paraId="05030028" w14:textId="77777777" w:rsidR="00B21FC8" w:rsidRPr="00D27A28" w:rsidRDefault="00B21FC8" w:rsidP="00B21FC8">
      <w:r w:rsidRPr="00D27A28">
        <w:t>По новым правил участник софинансирования может расторгнуть договор, но при этом сохранив право на господдержку по иным договорам долгосрочных сбережений.</w:t>
      </w:r>
    </w:p>
    <w:p w14:paraId="5F29AEDC" w14:textId="77777777" w:rsidR="00B21FC8" w:rsidRPr="00D27A28" w:rsidRDefault="00B21FC8" w:rsidP="00B21FC8">
      <w:hyperlink r:id="rId27" w:history="1">
        <w:r w:rsidRPr="00D27A28">
          <w:rPr>
            <w:rStyle w:val="a3"/>
          </w:rPr>
          <w:t>https://www.saratovnews.ru/news/2025/05/14/saratovcy-smogyt-stat-ychastnikami-programmy-dolgosrochnyh-sberejenii-cherez-gosyslygi/</w:t>
        </w:r>
      </w:hyperlink>
      <w:r w:rsidRPr="00D27A28">
        <w:t xml:space="preserve"> </w:t>
      </w:r>
    </w:p>
    <w:p w14:paraId="5D260DD4" w14:textId="77777777" w:rsidR="00B21FC8" w:rsidRPr="00D27A28" w:rsidRDefault="00B21FC8" w:rsidP="00B21FC8">
      <w:pPr>
        <w:pStyle w:val="2"/>
      </w:pPr>
      <w:bookmarkStart w:id="85" w:name="_Toc198188117"/>
      <w:r w:rsidRPr="00D27A28">
        <w:t>Нижегородские Новости, 14.05.2025, Нижегородцы смогут вступить в Программу долгосрочных сбережений через «Госуслуги» с 1 октября</w:t>
      </w:r>
      <w:bookmarkEnd w:id="85"/>
    </w:p>
    <w:p w14:paraId="17ED6B0A" w14:textId="77777777" w:rsidR="00B21FC8" w:rsidRPr="00D27A28" w:rsidRDefault="00B21FC8" w:rsidP="0013054D">
      <w:pPr>
        <w:pStyle w:val="3"/>
      </w:pPr>
      <w:bookmarkStart w:id="86" w:name="_Toc198188118"/>
      <w:r w:rsidRPr="00D27A28">
        <w:t>Нижегородцы смогут вступить в Программу долгосрочных сбережений (ПДС) через портал «Госуслуги» с 1 октября 2025 года. Госдума РФ приняла в третьем чтении соответствующий закон.</w:t>
      </w:r>
      <w:bookmarkEnd w:id="86"/>
    </w:p>
    <w:p w14:paraId="0A301D20" w14:textId="77777777" w:rsidR="00B21FC8" w:rsidRPr="00D27A28" w:rsidRDefault="00B21FC8" w:rsidP="00B21FC8">
      <w:r w:rsidRPr="00D27A28">
        <w:t>Договор долгосрочных сбережений теперь может быть заключен в том числе в форме электронного документа с использованием единого портала государственных и муниципальных услуг. Подписать договор можно будет либо усиленной квалифицированной электронной подписью, либо усиленной неквалифицированной ЭП, выданной в инфраструктуре «Госуслуг».</w:t>
      </w:r>
    </w:p>
    <w:p w14:paraId="72DA1AD4" w14:textId="77777777" w:rsidR="00B21FC8" w:rsidRPr="00D27A28" w:rsidRDefault="00B21FC8" w:rsidP="00B21FC8">
      <w:r w:rsidRPr="00D27A28">
        <w:t>Рассчитать самостоятельно свой доход по ПДС можно на портале Моифинансы.рф. Калькулятор рассчитает сумму ежемесячных выплат, которые получит участник программы после 15 лет накоплений. Калькулятор и подробная информация доступны по ссылке: https://моифинансы.рф/programma-dolgosrochnyh-sberezhenij-new/.</w:t>
      </w:r>
    </w:p>
    <w:p w14:paraId="34443EC9" w14:textId="77777777" w:rsidR="00B21FC8" w:rsidRPr="00D27A28" w:rsidRDefault="00B21FC8" w:rsidP="00B21FC8">
      <w:r w:rsidRPr="00D27A28">
        <w:t>Напомним, что развитие государственных онлайн-сервисов для удобства граждан входит в задачи федерального проекта «Цифровые платформы в отраслях социальной сферы» нового национального проекта «Экономика данных и цифровая трансформация государства», который начал действовать в России с 1 января 2025 года по поручению президента Владимира Путина.</w:t>
      </w:r>
    </w:p>
    <w:p w14:paraId="392983F4" w14:textId="77777777" w:rsidR="00B21FC8" w:rsidRPr="00D27A28" w:rsidRDefault="00B21FC8" w:rsidP="00B21FC8">
      <w:hyperlink r:id="rId28" w:history="1">
        <w:r w:rsidRPr="00D27A28">
          <w:rPr>
            <w:rStyle w:val="a3"/>
          </w:rPr>
          <w:t>https://nnews.nnov.ru/posts/102965-nizhegorodtsy-smogut-vstupit-v-programmu-dolgosrochnyh-sberezheniy-cherez-gosuslugi-s-1-oktyabrya</w:t>
        </w:r>
      </w:hyperlink>
    </w:p>
    <w:p w14:paraId="08B806CE" w14:textId="77777777" w:rsidR="00A5573C" w:rsidRPr="00D27A28" w:rsidRDefault="00A5573C" w:rsidP="00A5573C">
      <w:pPr>
        <w:pStyle w:val="2"/>
      </w:pPr>
      <w:bookmarkStart w:id="87" w:name="a6"/>
      <w:bookmarkStart w:id="88" w:name="_Toc198188119"/>
      <w:bookmarkEnd w:id="87"/>
      <w:r w:rsidRPr="00D27A28">
        <w:t>Новгород.ру, 14.05.2025, Восемь триллионов рублей по итогам 2024 года в РФ превысил совокупный пенсионный портфель</w:t>
      </w:r>
      <w:bookmarkEnd w:id="88"/>
      <w:r w:rsidRPr="00D27A28">
        <w:t xml:space="preserve"> </w:t>
      </w:r>
    </w:p>
    <w:p w14:paraId="16E9B42D" w14:textId="77777777" w:rsidR="00A5573C" w:rsidRPr="00D27A28" w:rsidRDefault="00A5573C" w:rsidP="0013054D">
      <w:pPr>
        <w:pStyle w:val="3"/>
      </w:pPr>
      <w:bookmarkStart w:id="89" w:name="_Toc198188120"/>
      <w:r w:rsidRPr="00D27A28">
        <w:t>Объем пенсионных средств вырос за счет запуска программы долгосрочных сбережений, притока средств в негосударственное пенсионное обеспечение, а также за счет дохода от инвестирования, отмечают эксперты ЦБ.</w:t>
      </w:r>
      <w:bookmarkEnd w:id="89"/>
    </w:p>
    <w:p w14:paraId="1EB1E3B0" w14:textId="77777777" w:rsidR="00A5573C" w:rsidRPr="00D27A28" w:rsidRDefault="00A5573C" w:rsidP="00A5573C">
      <w:r w:rsidRPr="00D27A28">
        <w:t>Объем вложений в программу по итогам года составил порядка 205 млрд рублей с учетом переводов пенсионных накоплений из системы обязательного пенсионного страхования. Впервые за десять лет на рынке появилось четыре новых негосударственных пенсионных фонда.</w:t>
      </w:r>
    </w:p>
    <w:p w14:paraId="29789967" w14:textId="77777777" w:rsidR="00A5573C" w:rsidRPr="00D27A28" w:rsidRDefault="00A5573C" w:rsidP="00A5573C">
      <w:r w:rsidRPr="00D27A28">
        <w:t>В IV квартале структура портфеля НПФ изменилась в пользу инвестиций в инструменты денежного рынка, которые позволяли получать доходность, близкую к уровню ключевой ставки. Также выросли вложения в депозиты. Одновременно снизилась доля вложений средств в облигации федерального займа.</w:t>
      </w:r>
    </w:p>
    <w:p w14:paraId="12A1BC51" w14:textId="77777777" w:rsidR="00A5573C" w:rsidRPr="00D27A28" w:rsidRDefault="00A5573C" w:rsidP="00A5573C">
      <w:hyperlink r:id="rId29" w:history="1">
        <w:r w:rsidRPr="00D27A28">
          <w:rPr>
            <w:rStyle w:val="a3"/>
          </w:rPr>
          <w:t>https://news.novgorod.ru/news/vosem-trillionov-rubley-po-itogam-2024-goda-v-rf-prevysil-sovokupnyy-pensionnyy-portfel---203416.html</w:t>
        </w:r>
      </w:hyperlink>
    </w:p>
    <w:p w14:paraId="61C2363B" w14:textId="77777777" w:rsidR="00A5573C" w:rsidRPr="00D27A28" w:rsidRDefault="00A5573C" w:rsidP="00A5573C">
      <w:pPr>
        <w:pStyle w:val="2"/>
      </w:pPr>
      <w:bookmarkStart w:id="90" w:name="_Toc198188121"/>
      <w:r w:rsidRPr="00D27A28">
        <w:t>Хабаровские вести, 14.05.2025, Как работает программа долгосрочных сбережений</w:t>
      </w:r>
      <w:bookmarkEnd w:id="90"/>
    </w:p>
    <w:p w14:paraId="72A76839" w14:textId="77777777" w:rsidR="00A5573C" w:rsidRPr="00D27A28" w:rsidRDefault="00A5573C" w:rsidP="0013054D">
      <w:pPr>
        <w:pStyle w:val="3"/>
      </w:pPr>
      <w:bookmarkStart w:id="91" w:name="_Toc198188122"/>
      <w:r w:rsidRPr="00D27A28">
        <w:t>ПСД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 сообщает СИ «Хабаровские вести» со ссылкой на пресс-службу городской администрации.</w:t>
      </w:r>
      <w:bookmarkEnd w:id="91"/>
    </w:p>
    <w:p w14:paraId="1B56370A" w14:textId="77777777" w:rsidR="00A5573C" w:rsidRPr="00D27A28" w:rsidRDefault="00A5573C" w:rsidP="00A5573C">
      <w:r w:rsidRPr="00D27A28">
        <w:t>Так государство создает условия для формирования долгосрочных сбережений.</w:t>
      </w:r>
    </w:p>
    <w:p w14:paraId="558A3680" w14:textId="77777777" w:rsidR="00A5573C" w:rsidRPr="00D27A28" w:rsidRDefault="00A5573C" w:rsidP="00A5573C">
      <w:r w:rsidRPr="00D27A28">
        <w:t>Участник программы осуществляет добровольные взносы, а оператор программы — негосударственный пенсионный фонд — инвестирует их, обеспечивая доходность вложений.</w:t>
      </w:r>
    </w:p>
    <w:p w14:paraId="3259AB5C" w14:textId="77777777" w:rsidR="00A5573C" w:rsidRPr="00D27A28" w:rsidRDefault="00A5573C" w:rsidP="00A5573C">
      <w:r w:rsidRPr="00D27A28">
        <w:t>Гражданин может копить средства за счет добровольных взносов, а также перевести в программу ранее сформированные пенсионные накопления.</w:t>
      </w:r>
    </w:p>
    <w:p w14:paraId="350FC09D" w14:textId="77777777" w:rsidR="00A5573C" w:rsidRPr="00D27A28" w:rsidRDefault="00A5573C" w:rsidP="00A5573C">
      <w:r w:rsidRPr="00D27A28">
        <w:t>Минимальный срок участия в программе составляет 15 лет.</w:t>
      </w:r>
    </w:p>
    <w:p w14:paraId="385D18DC" w14:textId="77777777" w:rsidR="00A5573C" w:rsidRPr="00D27A28" w:rsidRDefault="00A5573C" w:rsidP="00A5573C">
      <w:r w:rsidRPr="00D27A28">
        <w:t>Софинансирование от государства получат граждане, заключившие в 2024–2026 годах договор долгосрочных сбережений с НПФ и оплатившие взносы на сумму не менее 2 000 рублей в год.</w:t>
      </w:r>
    </w:p>
    <w:p w14:paraId="668F70E2" w14:textId="77777777" w:rsidR="00A5573C" w:rsidRPr="00D27A28" w:rsidRDefault="00A5573C" w:rsidP="00A5573C">
      <w:r w:rsidRPr="00D27A28">
        <w:t>Участие граждан в программе долгосрочных сбережений добровольное.</w:t>
      </w:r>
    </w:p>
    <w:p w14:paraId="27EA7A73" w14:textId="77777777" w:rsidR="00A5573C" w:rsidRPr="00D27A28" w:rsidRDefault="00A5573C" w:rsidP="00A5573C">
      <w:hyperlink r:id="rId30" w:history="1">
        <w:r w:rsidRPr="00D27A28">
          <w:rPr>
            <w:rStyle w:val="a3"/>
          </w:rPr>
          <w:t>https://khab-vesti.ru/news/society/kak_rabotaet_programma_dolgosrochnykh_sberezheniy/</w:t>
        </w:r>
      </w:hyperlink>
    </w:p>
    <w:p w14:paraId="69685A47" w14:textId="77777777" w:rsidR="003425E8" w:rsidRPr="00D27A28" w:rsidRDefault="003425E8" w:rsidP="003425E8">
      <w:pPr>
        <w:pStyle w:val="2"/>
      </w:pPr>
      <w:bookmarkStart w:id="92" w:name="_Toc198188123"/>
      <w:r w:rsidRPr="00D27A28">
        <w:lastRenderedPageBreak/>
        <w:t>Народное телевидение Мордовии, 14.05.2025, В России работает программа долгосрочных сбережений</w:t>
      </w:r>
      <w:bookmarkEnd w:id="92"/>
      <w:r w:rsidRPr="00D27A28">
        <w:t xml:space="preserve"> </w:t>
      </w:r>
    </w:p>
    <w:p w14:paraId="635C4117" w14:textId="77777777" w:rsidR="003425E8" w:rsidRPr="00D27A28" w:rsidRDefault="003425E8" w:rsidP="0013054D">
      <w:pPr>
        <w:pStyle w:val="3"/>
      </w:pPr>
      <w:bookmarkStart w:id="93" w:name="_Toc198188124"/>
      <w:r w:rsidRPr="00D27A28">
        <w:t>С 2024 года в России работает программа долгосрочных сбережений. Она позволит создать финансовую подушку безопасности на будущее, направить средства на приобретение жилья или обучение детей, а также получить прибавку к пенсии. В следующем сюжете мы расскажем подробнее о возможностях нового сберегательно-накопительного инструмента.</w:t>
      </w:r>
      <w:bookmarkEnd w:id="93"/>
    </w:p>
    <w:p w14:paraId="6539ED63" w14:textId="77777777" w:rsidR="003425E8" w:rsidRPr="00D27A28" w:rsidRDefault="003425E8" w:rsidP="003425E8">
      <w:hyperlink r:id="rId31" w:history="1">
        <w:r w:rsidRPr="00D27A28">
          <w:rPr>
            <w:rStyle w:val="a3"/>
          </w:rPr>
          <w:t>https://ntm13.ru/news/v-rossii-rabotaet-programma-dolgosrochnyx-sberezhenij/</w:t>
        </w:r>
      </w:hyperlink>
      <w:r w:rsidRPr="00D27A28">
        <w:t xml:space="preserve"> </w:t>
      </w:r>
    </w:p>
    <w:p w14:paraId="7A54ED97" w14:textId="77777777" w:rsidR="003F7A0A" w:rsidRPr="00D27A28" w:rsidRDefault="003F7A0A" w:rsidP="003F7A0A">
      <w:pPr>
        <w:pStyle w:val="2"/>
      </w:pPr>
      <w:bookmarkStart w:id="94" w:name="_Toc198188125"/>
      <w:r w:rsidRPr="00D27A28">
        <w:t>Библиотечный портал (Гурьевск), 14.05.2025, Час финансовой грамотности «Программа долгосрочных сбережений»</w:t>
      </w:r>
      <w:bookmarkEnd w:id="94"/>
    </w:p>
    <w:p w14:paraId="272BB903" w14:textId="77777777" w:rsidR="003F7A0A" w:rsidRPr="00D27A28" w:rsidRDefault="003F7A0A" w:rsidP="0013054D">
      <w:pPr>
        <w:pStyle w:val="3"/>
      </w:pPr>
      <w:bookmarkStart w:id="95" w:name="_Toc198188126"/>
      <w:r w:rsidRPr="00D27A28">
        <w:t>В рамках программы Регионального центра финансовой грамотности Кузбасса «Финчас» в библиотеке-филиале №10 (с. Новопестерево) прошло мероприятие на тему «Программа долгосрочных сбережений».</w:t>
      </w:r>
      <w:bookmarkEnd w:id="95"/>
    </w:p>
    <w:p w14:paraId="53656501" w14:textId="77777777" w:rsidR="003F7A0A" w:rsidRPr="00D27A28" w:rsidRDefault="003F7A0A" w:rsidP="003F7A0A">
      <w:r w:rsidRPr="00D27A28">
        <w:t>При помощи презентации узнали, что такое программа долгосрочных сбережений (ПДС), преимущества ПДС, виды выплат по ПДС.</w:t>
      </w:r>
    </w:p>
    <w:p w14:paraId="73E0CB0D" w14:textId="77777777" w:rsidR="003F7A0A" w:rsidRPr="00D27A28" w:rsidRDefault="003F7A0A" w:rsidP="003F7A0A">
      <w:r w:rsidRPr="00D27A28">
        <w:t xml:space="preserve">В завершении встречи предложили вспомнить самые яркие и актуальные во все времена финансовые уроки, которым попытались научить нас герои советских кинолент «Финансовые уроки из советских фильмов». </w:t>
      </w:r>
    </w:p>
    <w:p w14:paraId="11DA9CF3" w14:textId="77777777" w:rsidR="0084694D" w:rsidRPr="00D27A28" w:rsidRDefault="003F7A0A" w:rsidP="003F7A0A">
      <w:hyperlink r:id="rId32" w:history="1">
        <w:r w:rsidRPr="00D27A28">
          <w:rPr>
            <w:rStyle w:val="a3"/>
          </w:rPr>
          <w:t>http://lib42.ru/cbs-gurevsk/news/61989/</w:t>
        </w:r>
      </w:hyperlink>
    </w:p>
    <w:p w14:paraId="0AC3C70F" w14:textId="77777777" w:rsidR="00F2786A" w:rsidRDefault="00F2786A" w:rsidP="00F2786A">
      <w:pPr>
        <w:pStyle w:val="2"/>
      </w:pPr>
      <w:bookmarkStart w:id="96" w:name="_Toc198188127"/>
      <w:r>
        <w:t>petrozavodsk.bezformata.com, 14.05.2025, Глава Карелии поручил расширить работу сервиса «Наличные на кассе» в республике</w:t>
      </w:r>
      <w:bookmarkEnd w:id="96"/>
    </w:p>
    <w:p w14:paraId="13B84772" w14:textId="77777777" w:rsidR="00F2786A" w:rsidRDefault="00F2786A" w:rsidP="0013054D">
      <w:pPr>
        <w:pStyle w:val="3"/>
      </w:pPr>
      <w:bookmarkStart w:id="97" w:name="_Toc198188128"/>
      <w:r>
        <w:t>Артур Парфенчиков поручил Министерству финансов подготовить законопроект, который позволит расширить действие сервиса на территории региона, чтобы обеспечить граждан финансовыми услугами, и внедрить патентную систему налогообложения по данному виду деятельности для предпринимателей.</w:t>
      </w:r>
      <w:bookmarkEnd w:id="97"/>
      <w:r>
        <w:t xml:space="preserve"> </w:t>
      </w:r>
    </w:p>
    <w:p w14:paraId="1F998E59" w14:textId="77777777" w:rsidR="00F2786A" w:rsidRDefault="00F2786A" w:rsidP="00F2786A">
      <w:r>
        <w:t xml:space="preserve">13 мая Глава Карелии Артур Парфенчиков провел ежегодное совещание с представителями банковского сообщества республики. На нем обсудили актуальные вопросы сотрудничества регионального Правительства с банковским сектором экономики и подвели итоги работы за прошлый год. Одним из центральных вопросов совещания стала доступность финансовых услуг в небольших населенных пунктах Карелии. </w:t>
      </w:r>
    </w:p>
    <w:p w14:paraId="60F6AD12" w14:textId="77777777" w:rsidR="00F2786A" w:rsidRDefault="00F2786A" w:rsidP="00F2786A">
      <w:r>
        <w:t xml:space="preserve">&lt;...&gt; </w:t>
      </w:r>
    </w:p>
    <w:p w14:paraId="725A62FA" w14:textId="77777777" w:rsidR="00F2786A" w:rsidRDefault="00F2786A" w:rsidP="00F2786A">
      <w:r>
        <w:t>За прошлый год в регионе банки предоставили населению более двух миллионов кредитов на сумму 102,1 млрд рублей. От граждан привлекли рекордный объем средств – более 170 млрд рублей. Это на 18  % выше уровня 2023 года.</w:t>
      </w:r>
    </w:p>
    <w:p w14:paraId="1094100D" w14:textId="77777777" w:rsidR="00F2786A" w:rsidRDefault="00F2786A" w:rsidP="00F2786A">
      <w:r>
        <w:t xml:space="preserve">В дополнение к вкладам с 2024 года граждане получили возможность пользоваться программой долгосрочных сбережений. По итогам 2024 года Карелия </w:t>
      </w:r>
      <w:r>
        <w:lastRenderedPageBreak/>
        <w:t xml:space="preserve">продемонстрировала один из самых высоких показателей по привлечению граждан к участию в программе и заняла второе место среди субъектов Российской Федерации. Заключено более 20 тысяч договоров, или 3,9  % от общего числа жителей республики. Объем взносов составил 693,2 млн рублей. </w:t>
      </w:r>
    </w:p>
    <w:p w14:paraId="1B3886AF" w14:textId="77777777" w:rsidR="003F7A0A" w:rsidRDefault="00F2786A" w:rsidP="00F2786A">
      <w:hyperlink r:id="rId33" w:history="1">
        <w:r w:rsidRPr="00E92F67">
          <w:rPr>
            <w:rStyle w:val="a3"/>
          </w:rPr>
          <w:t>https://petrozavodsk.bezformata.com/listnews/karelii-poruchil/146083387/</w:t>
        </w:r>
      </w:hyperlink>
    </w:p>
    <w:p w14:paraId="6293B7BF" w14:textId="77777777" w:rsidR="00F2786A" w:rsidRDefault="00F2786A" w:rsidP="00F2786A">
      <w:pPr>
        <w:pStyle w:val="2"/>
      </w:pPr>
      <w:bookmarkStart w:id="98" w:name="_Toc198188129"/>
      <w:r>
        <w:t>kurtamyshskij-r45.gosweb.gosuslugi.ru, 14.05.2025, II Всероссийский семейный фестиваль сбережений и инвестиций</w:t>
      </w:r>
      <w:bookmarkEnd w:id="98"/>
    </w:p>
    <w:p w14:paraId="57FD01DD" w14:textId="77777777" w:rsidR="00F2786A" w:rsidRDefault="00F2786A" w:rsidP="0013054D">
      <w:pPr>
        <w:pStyle w:val="3"/>
      </w:pPr>
      <w:bookmarkStart w:id="99" w:name="_Toc198188130"/>
      <w:r>
        <w:t>10 июня 2025 года в 15 часов 00 минут Куртамышский муниципальный округ Курганской области проводит муниципальный этап Фестиваля.</w:t>
      </w:r>
      <w:bookmarkEnd w:id="99"/>
    </w:p>
    <w:p w14:paraId="203D4F35" w14:textId="77777777" w:rsidR="00F2786A" w:rsidRDefault="00F2786A" w:rsidP="00F2786A">
      <w:r>
        <w:t>В рамках реализации Стратегии повышения финансовой грамотности и формирования финансовой культуры до 2030 года в мае-сентябре в России проводится II Всероссийский семейный фестиваль сбережений и инвестиций.</w:t>
      </w:r>
    </w:p>
    <w:p w14:paraId="6B146883" w14:textId="77777777" w:rsidR="00F2786A" w:rsidRDefault="00F2786A" w:rsidP="00F2786A">
      <w:r>
        <w:t>10 июня 2025 года в 15 часов 00 минут Куртамышский муниципальный округ Курганской области проводит муниципальный этап Фестиваля. Семьи-участники муниципального этапа Фестиваля пройдут 3 конкурсных мероприятия:</w:t>
      </w:r>
    </w:p>
    <w:p w14:paraId="08FA55A4" w14:textId="77777777" w:rsidR="00F2786A" w:rsidRDefault="00F2786A" w:rsidP="00F2786A">
      <w:r>
        <w:t>•    Квиз «Страхование сбережений – забота о будущем»</w:t>
      </w:r>
    </w:p>
    <w:p w14:paraId="06B4255C" w14:textId="77777777" w:rsidR="00F2786A" w:rsidRDefault="00F2786A" w:rsidP="00F2786A">
      <w:r>
        <w:t>•    Чек-лист «Осторожно, лжеброкер!»</w:t>
      </w:r>
    </w:p>
    <w:p w14:paraId="4809F76A" w14:textId="77777777" w:rsidR="00F2786A" w:rsidRDefault="00F2786A" w:rsidP="00F2786A">
      <w:r>
        <w:t>•    Интерактивный калькулятор ПДС</w:t>
      </w:r>
    </w:p>
    <w:p w14:paraId="416571CD" w14:textId="77777777" w:rsidR="00F2786A" w:rsidRDefault="00F2786A" w:rsidP="00F2786A">
      <w:r>
        <w:t>В ходе интерактивных мероприятий семьи смогут проверить свои знания и восполнить пробелы в них, если они имеются. В результате участники Фестиваля сформируют навыки противостояния мошенникам в финансовой сфере, расширят знания о возможностях страхования сбережений, а также в реальном времени смоделируют свои денежные потоки при использовании инструмента программы долгосрочных сбережений.</w:t>
      </w:r>
    </w:p>
    <w:p w14:paraId="6BCBAC92" w14:textId="77777777" w:rsidR="00F2786A" w:rsidRDefault="00F2786A" w:rsidP="00F2786A">
      <w:r>
        <w:t>Фестиваль организуется и проводится по инициативе Министерства финансов Российской Федерации Финансовым университетом при Правительстве Российской Федерации.</w:t>
      </w:r>
    </w:p>
    <w:p w14:paraId="7FA85AD7" w14:textId="77777777" w:rsidR="00F2786A" w:rsidRDefault="00F2786A" w:rsidP="00F2786A">
      <w:r>
        <w:t>Партнерами Фестиваля выступают НИФИ Минфина России, Национальная ассоциация негосударственных пенсионных фондов – НАПФ, Всероссийский союз страховщиков, Агентство по страхованию вкладов.</w:t>
      </w:r>
    </w:p>
    <w:p w14:paraId="78B1E968" w14:textId="77777777" w:rsidR="00F2786A" w:rsidRDefault="00F2786A" w:rsidP="00F2786A">
      <w:r>
        <w:t>Победители муниципального этапа признаются самой финансово грамотной семьёй Куртамышского муниципального округа и автоматически становятся участниками регионального этапа Фестиваля (г. Шадринск, ул. 4-го Уральского полка, 30), который пройдёт одновременно во всех регионах-участниках 21 июня 2025 года. Победители регионального этапа Фестиваля отправятся в Москву на федеральный этап Фестиваля, чтобы узнать, кто же станет самой финансово грамотной семьёй России, в сентябре 2025 года.</w:t>
      </w:r>
    </w:p>
    <w:p w14:paraId="5C542BFF" w14:textId="77777777" w:rsidR="00F2786A" w:rsidRDefault="00F2786A" w:rsidP="00F2786A">
      <w:hyperlink r:id="rId34" w:history="1">
        <w:r w:rsidRPr="00E92F67">
          <w:rPr>
            <w:rStyle w:val="a3"/>
          </w:rPr>
          <w:t>https://kurtamyshskij-r45.gosweb.gosuslugi.ru/dlya-zhiteley/novosti-i-reportazhi/novosti-193_900.html</w:t>
        </w:r>
      </w:hyperlink>
    </w:p>
    <w:p w14:paraId="2428C129" w14:textId="77777777" w:rsidR="00F2786A" w:rsidRPr="00D27A28" w:rsidRDefault="00F2786A" w:rsidP="00F2786A"/>
    <w:p w14:paraId="4A870E79" w14:textId="77777777" w:rsidR="00111D7C" w:rsidRPr="00D27A28" w:rsidRDefault="00111D7C" w:rsidP="00111D7C">
      <w:pPr>
        <w:pStyle w:val="10"/>
      </w:pPr>
      <w:bookmarkStart w:id="100" w:name="_Toc165991074"/>
      <w:bookmarkStart w:id="101" w:name="_Toc198188131"/>
      <w:r w:rsidRPr="00D27A28">
        <w:t>Новости развития системы обязательного пенсионного страхования и страховой пенсии</w:t>
      </w:r>
      <w:bookmarkEnd w:id="40"/>
      <w:bookmarkEnd w:id="41"/>
      <w:bookmarkEnd w:id="42"/>
      <w:bookmarkEnd w:id="100"/>
      <w:bookmarkEnd w:id="101"/>
    </w:p>
    <w:p w14:paraId="3A4303DC" w14:textId="77777777" w:rsidR="004B2DBC" w:rsidRPr="00D27A28" w:rsidRDefault="004B2DBC" w:rsidP="004B2DBC">
      <w:pPr>
        <w:pStyle w:val="2"/>
      </w:pPr>
      <w:bookmarkStart w:id="102" w:name="_Toc198188132"/>
      <w:r w:rsidRPr="00D27A28">
        <w:t>ТАСС, 14.05.2025, Комитет ГД одобрил получение пенсий причастными к экстремизму через спецсчет</w:t>
      </w:r>
      <w:bookmarkEnd w:id="102"/>
    </w:p>
    <w:p w14:paraId="37F7E8D6" w14:textId="77777777" w:rsidR="004B2DBC" w:rsidRPr="00D27A28" w:rsidRDefault="004B2DBC" w:rsidP="0013054D">
      <w:pPr>
        <w:pStyle w:val="3"/>
      </w:pPr>
      <w:bookmarkStart w:id="103" w:name="_Toc198188133"/>
      <w:r w:rsidRPr="00D27A28">
        <w:t>Комитет Госдумы по финансовому рынку рекомендовал нижней палате парламента принять в первом чтении законопроект, предусматривающий ужесточение контроля за финансовыми операциями физических лиц, в отношении которых имеются сведения об их причастности к экстремистской деятельности или терроризму. Документ, инициированный правительством РФ, вносит поправки в законы «О противодействии легализации (отмыванию) доходов, полученных преступным путем, и финансированию терроризма» и «О специальных экономических мерах и принудительных мерах».</w:t>
      </w:r>
      <w:bookmarkEnd w:id="103"/>
    </w:p>
    <w:p w14:paraId="3CAC3262" w14:textId="77777777" w:rsidR="004B2DBC" w:rsidRPr="00D27A28" w:rsidRDefault="004B2DBC" w:rsidP="004B2DBC">
      <w:r w:rsidRPr="00D27A28">
        <w:t>Физлица, включенные в перечень организаций и физлиц, причастных к экстремистской деятельности или терроризму, имеют право проводить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РФ, а также на уплату налогов, штрафов, иных обязательных платежей.</w:t>
      </w:r>
    </w:p>
    <w:p w14:paraId="3515AEDF" w14:textId="77777777" w:rsidR="004B2DBC" w:rsidRPr="00D27A28" w:rsidRDefault="004B2DBC" w:rsidP="004B2DBC">
      <w:r w:rsidRPr="00D27A28">
        <w:t>«По информации правоохранительных органов, имеются случаи использования указанных выплат для финансирования террористической деятельности, в том числе лицами, находящимися в розыске (по состоянию на 28 октября 2024 г. в розыске находятся 4 899 лиц, включенных в перечень), а также неоднократного снятия данных выплат со своих счетов в различных кредитных организациях (превышая законодательно установленный ежемесячный лимит)», - говорится в пояснительной записке. В этой связи законопроектом предусматривается возможность совершения операций такой категорией лиц через определенные банковские счета.</w:t>
      </w:r>
    </w:p>
    <w:p w14:paraId="1BE26F9D" w14:textId="77777777" w:rsidR="004B2DBC" w:rsidRPr="00D27A28" w:rsidRDefault="004B2DBC" w:rsidP="004B2DBC">
      <w:r w:rsidRPr="00D27A28">
        <w:t>Для этого такие граждане должны будут подать заявление в Росфинмониторинг с указанием планируемых операций, банков и банковских счетов. Росфинмониторингу отводится 10 рабочих дней на рассмотрение такого заявления: ведомство может удовлетворить его или отказать заявителю, а также ограничить количество используемых банковских счетов либо способы совершения операций, если они проводятся без банковского счета. Если заявление будет удовлетворено, Росфинмониторинг будет доводить информацию об этом до кредитных организаций и Банка России.</w:t>
      </w:r>
    </w:p>
    <w:p w14:paraId="58E0A244" w14:textId="77777777" w:rsidR="004B2DBC" w:rsidRPr="00D27A28" w:rsidRDefault="004B2DBC" w:rsidP="004B2DBC">
      <w:r w:rsidRPr="00D27A28">
        <w:t>Законопроектом также предлагается уточнить, какие доходы, помимо заработной платы, вправе получать и расходовать лица, включенные в перечень экстремистов и террористов, для обеспечения жизнедеятельности своей и своих иждивенцев. Определять виды иных доходов предлагается актом правительства РФ.</w:t>
      </w:r>
    </w:p>
    <w:p w14:paraId="3CBDE870" w14:textId="77777777" w:rsidR="004B2DBC" w:rsidRPr="00D27A28" w:rsidRDefault="004B2DBC" w:rsidP="004B2DBC">
      <w:r w:rsidRPr="00D27A28">
        <w:lastRenderedPageBreak/>
        <w:t>Планируется, что Госдума рассмотрит законопроект на заседании 20 мая.</w:t>
      </w:r>
    </w:p>
    <w:p w14:paraId="5C8AF371" w14:textId="77777777" w:rsidR="004B2DBC" w:rsidRPr="00D27A28" w:rsidRDefault="004B2DBC" w:rsidP="004B2DBC">
      <w:hyperlink r:id="rId35" w:history="1">
        <w:r w:rsidRPr="00D27A28">
          <w:rPr>
            <w:rStyle w:val="a3"/>
          </w:rPr>
          <w:t>https://tass.ru/ekonomika/23937091</w:t>
        </w:r>
      </w:hyperlink>
      <w:r w:rsidRPr="00D27A28">
        <w:t xml:space="preserve"> </w:t>
      </w:r>
    </w:p>
    <w:p w14:paraId="59AA1F53" w14:textId="77777777" w:rsidR="004B2DBC" w:rsidRPr="00D27A28" w:rsidRDefault="004B2DBC" w:rsidP="004B2DBC">
      <w:pPr>
        <w:pStyle w:val="2"/>
      </w:pPr>
      <w:bookmarkStart w:id="104" w:name="_Toc198188134"/>
      <w:r w:rsidRPr="00D27A28">
        <w:t>ТАСС, 14.05.2025, Соцфонд объяснил снижения числа россиян, ухаживающих за нетрудоспособными</w:t>
      </w:r>
      <w:bookmarkEnd w:id="104"/>
    </w:p>
    <w:p w14:paraId="6E8094DB" w14:textId="77777777" w:rsidR="004B2DBC" w:rsidRPr="00D27A28" w:rsidRDefault="004B2DBC" w:rsidP="0013054D">
      <w:pPr>
        <w:pStyle w:val="3"/>
      </w:pPr>
      <w:bookmarkStart w:id="105" w:name="_Toc198188135"/>
      <w:r w:rsidRPr="00D27A28">
        <w:t>Численность неработающих трудоспособных лиц, осуществляющих уход за нетрудоспособными гражданами, за год сократилась в 14 раз - с 2 млн человек в апреле 2024 года до 145 тыс. человек в апреле 2025-го. Причиной стало то, что с 2025 года компенсационная выплата по уходу за нетрудоспособными людьми была трансформирована в надбавку к пенсии, пояснили ТАСС в Социальном фонде России.</w:t>
      </w:r>
      <w:bookmarkEnd w:id="105"/>
    </w:p>
    <w:p w14:paraId="55DB905D" w14:textId="77777777" w:rsidR="004B2DBC" w:rsidRPr="00D27A28" w:rsidRDefault="004B2DBC" w:rsidP="004B2DBC">
      <w:r w:rsidRPr="00D27A28">
        <w:t>По данным Соцфонда, которые изучил ТАСС, численность неработающих трудоспособных лиц, осуществляющих уход за нетрудоспособными гражданами, в апреле 2024 года составляла 2,045 млн человек, а уже в январе 2025 года показатель резко сократился - до 159 тыс. человек. По данным на 1 апреля 2025 года, показатель составляет 145 тыс. человек.</w:t>
      </w:r>
    </w:p>
    <w:p w14:paraId="633E34E5" w14:textId="77777777" w:rsidR="004B2DBC" w:rsidRPr="00D27A28" w:rsidRDefault="004B2DBC" w:rsidP="004B2DBC">
      <w:r w:rsidRPr="00D27A28">
        <w:t>Также численность нетрудоспособных граждан, в связи с уходом за которыми установлена компенсационная или ежемесячная выплата, в апреле 2024 года составляла 3,2 млн, в январе 2025 года - 832 тыс., а в апреле 2025 года - 910 тыс. человек.</w:t>
      </w:r>
    </w:p>
    <w:p w14:paraId="648031B8" w14:textId="77777777" w:rsidR="004B2DBC" w:rsidRPr="00D27A28" w:rsidRDefault="004B2DBC" w:rsidP="004B2DBC">
      <w:r w:rsidRPr="00D27A28">
        <w:t>В то же время численность неработающих трудоспособных лиц, осуществляющих уход за ребенком-инвалидом или инвалидом с детства I группы, выросла. Так, в апреле 2024 года показатель составлял 661 тыс., а в апреле 2025 года - 678 тыс. человек.</w:t>
      </w:r>
    </w:p>
    <w:p w14:paraId="25005BB4" w14:textId="77777777" w:rsidR="004B2DBC" w:rsidRPr="00D27A28" w:rsidRDefault="004B2DBC" w:rsidP="004B2DBC">
      <w:r w:rsidRPr="00D27A28">
        <w:t>Причины снижения</w:t>
      </w:r>
    </w:p>
    <w:p w14:paraId="19CAC589" w14:textId="77777777" w:rsidR="004B2DBC" w:rsidRPr="00D27A28" w:rsidRDefault="004B2DBC" w:rsidP="004B2DBC">
      <w:r w:rsidRPr="00D27A28">
        <w:t>С 2025 года вступили в силу изменения в закон «О государственном пенсионном обеспечении в Российской Федерации», согласно которым гражданам, являющимся инвалидами I группы (за исключением инвалидов с детства I группы) либо достигшим возраста 80 лет, устанавливается надбавка на уход к пенсии в размере 1 200 рублей в месяц. Ранее выплаты в размере 1 200 рублей получали люди, которые ухаживают за инвалидами I группы или пенсионерами, достигшими возраста 80 лет. Теперь же, с 1 января 2025 года, все граждане, достигшие возраста 80 лет или являющиеся инвалидами I группы, получают эти выплаты напрямую в качестве прибавки к пенсии.</w:t>
      </w:r>
    </w:p>
    <w:p w14:paraId="1308D4A4" w14:textId="77777777" w:rsidR="004B2DBC" w:rsidRPr="00D27A28" w:rsidRDefault="004B2DBC" w:rsidP="004B2DBC">
      <w:r w:rsidRPr="00D27A28">
        <w:t>Именно поэтому, как пояснили в Соцфонде, с 2025 года в статистике больше не учитываются инвалиды I группы и пожилые люди. «Это связано с тем, что с этого года некоторые пособия по уходу больше не являются отдельной выплатой, как было раньше, а входят в состав пенсии. Инвалиды и пожилые по этой причине перестали числиться получателями отдельной выплаты, поэтому по статистике их стало меньше. На деле получателей надбавки в связи с уходом стало даже больше, поскольку теперь она устанавливается автоматически и не требует обращения со стороны ухаживающего», - подчеркнули в ведомстве.</w:t>
      </w:r>
    </w:p>
    <w:p w14:paraId="54D25013" w14:textId="77777777" w:rsidR="004B2DBC" w:rsidRPr="00D27A28" w:rsidRDefault="004B2DBC" w:rsidP="004B2DBC">
      <w:r w:rsidRPr="00D27A28">
        <w:t xml:space="preserve">Как отметили в фонде, изменения в законодательство позволяют устанавливать средства независимо от наличия ухаживающего, а также индексировать надбавку вместе с пенсионными выплатами. Помимо этого, до 10 тыс. рублей была повышена выплата для всех ухаживающих за детьми-инвалидами и инвалидами с детства первой </w:t>
      </w:r>
      <w:r w:rsidRPr="00D27A28">
        <w:lastRenderedPageBreak/>
        <w:t>группы. Раньше такую сумму получали только родители инвалидов или их опекуны, а также попечители и усыновители, а выплата для остальных ухаживающих составляла 1,2 тыс. рублей.</w:t>
      </w:r>
    </w:p>
    <w:p w14:paraId="2356C118" w14:textId="77777777" w:rsidR="004B2DBC" w:rsidRPr="00D27A28" w:rsidRDefault="004B2DBC" w:rsidP="004B2DBC">
      <w:r w:rsidRPr="00D27A28">
        <w:t>«После индексаций, которые прошли в этом году, надбавка по уходу за нетрудоспособными людьми выросла до 1,3 тыс. рублей. Выплата по уходу за детьми-инвалидами увеличилась почти до 11 тыс. рублей», - уточнили в Соцфонде.</w:t>
      </w:r>
    </w:p>
    <w:p w14:paraId="523A878A" w14:textId="77777777" w:rsidR="004B2DBC" w:rsidRDefault="004B2DBC" w:rsidP="004B2DBC">
      <w:hyperlink r:id="rId36" w:history="1">
        <w:r w:rsidRPr="00D27A28">
          <w:rPr>
            <w:rStyle w:val="a3"/>
          </w:rPr>
          <w:t>https://tass.ru/obschestvo/23934587</w:t>
        </w:r>
      </w:hyperlink>
      <w:r w:rsidRPr="00D27A28">
        <w:t xml:space="preserve"> </w:t>
      </w:r>
    </w:p>
    <w:p w14:paraId="2A6EA076" w14:textId="77777777" w:rsidR="00C71DA6" w:rsidRDefault="00C71DA6" w:rsidP="00C71DA6">
      <w:pPr>
        <w:pStyle w:val="2"/>
      </w:pPr>
      <w:bookmarkStart w:id="106" w:name="_Hlk198187628"/>
      <w:bookmarkStart w:id="107" w:name="_Toc198188136"/>
      <w:r>
        <w:t>РИА Новости, 15.05.2025</w:t>
      </w:r>
      <w:r w:rsidRPr="00C71DA6">
        <w:t xml:space="preserve">, </w:t>
      </w:r>
      <w:r>
        <w:t>Большинство российских пенсионеров получают пенсию через банк</w:t>
      </w:r>
      <w:bookmarkEnd w:id="107"/>
    </w:p>
    <w:p w14:paraId="710E94D9" w14:textId="77777777" w:rsidR="00C71DA6" w:rsidRDefault="00C71DA6" w:rsidP="00C71DA6">
      <w:pPr>
        <w:pStyle w:val="3"/>
      </w:pPr>
      <w:bookmarkStart w:id="108" w:name="_Toc198188137"/>
      <w:r>
        <w:t>Большинство россиян - более 33,7 миллиона человек - получали пенсию в прошлом году через кредитные организации, следует из данных Социального фонда России, с которыми ознакомилось РИА Новости.</w:t>
      </w:r>
      <w:bookmarkEnd w:id="108"/>
    </w:p>
    <w:p w14:paraId="57713BB2" w14:textId="77777777" w:rsidR="00C71DA6" w:rsidRDefault="00C71DA6" w:rsidP="00C71DA6">
      <w:r>
        <w:t>Так, согласно данным, пенсию через кредитные организации, в том числе с использованием банковских карт, в 2024 году получали более 33,74 миллиона жителей России, а через организации федеральной почтовой связи - более 10,03 миллиона человек .</w:t>
      </w:r>
    </w:p>
    <w:p w14:paraId="2E0C070A" w14:textId="77777777" w:rsidR="00C71DA6" w:rsidRDefault="00C71DA6" w:rsidP="00C71DA6">
      <w:r>
        <w:t>Другие способы получения пенсии - на счет стационарного учреждения, которым пользуются почти 123 тысячи человек, и на счет исправительного учреждения, у которого чуть более 24,5 тысячи получателей.</w:t>
      </w:r>
    </w:p>
    <w:p w14:paraId="1E76C946" w14:textId="77777777" w:rsidR="00C71DA6" w:rsidRPr="00D27A28" w:rsidRDefault="00C71DA6" w:rsidP="004B2DBC">
      <w:r>
        <w:t>Ранее сообщалось, что численность пенсионеров на учете в системе Социального фонда составила 41 169 796 человек на 1 января 2025 года.</w:t>
      </w:r>
      <w:r w:rsidRPr="00C71DA6">
        <w:t xml:space="preserve"> </w:t>
      </w:r>
    </w:p>
    <w:p w14:paraId="4E145693" w14:textId="77777777" w:rsidR="004B2DBC" w:rsidRPr="00D27A28" w:rsidRDefault="004B2DBC" w:rsidP="004B2DBC">
      <w:pPr>
        <w:pStyle w:val="2"/>
      </w:pPr>
      <w:bookmarkStart w:id="109" w:name="a7"/>
      <w:bookmarkStart w:id="110" w:name="_Toc198188138"/>
      <w:bookmarkEnd w:id="106"/>
      <w:bookmarkEnd w:id="109"/>
      <w:r w:rsidRPr="00D27A28">
        <w:t>Газета.ру, 13.05.2025, Стало известно, на какую пенсию могут рассчитывать россияне со средней зарплатой</w:t>
      </w:r>
      <w:bookmarkEnd w:id="110"/>
      <w:r w:rsidRPr="00D27A28">
        <w:t xml:space="preserve"> </w:t>
      </w:r>
    </w:p>
    <w:p w14:paraId="7D4A1E90" w14:textId="77777777" w:rsidR="004B2DBC" w:rsidRPr="00D27A28" w:rsidRDefault="004B2DBC" w:rsidP="00EE6C8E">
      <w:pPr>
        <w:pStyle w:val="3"/>
      </w:pPr>
      <w:bookmarkStart w:id="111" w:name="_Toc198188139"/>
      <w:r w:rsidRPr="00D27A28">
        <w:t>Россияне со средней зарплатой в 102 тыс. рублей могут рассчитывать на пенсию до 31,6 тыс. рублей, заявил «Газете.Ru» кандидат экономических наук, доцент Финансового университета при правительстве РФ Игорь Балынин.</w:t>
      </w:r>
      <w:bookmarkEnd w:id="111"/>
    </w:p>
    <w:p w14:paraId="1F83805D" w14:textId="77777777" w:rsidR="004B2DBC" w:rsidRPr="00D27A28" w:rsidRDefault="004B2DBC" w:rsidP="004B2DBC">
      <w:r w:rsidRPr="00D27A28">
        <w:t>«Средняя зарплата, согласно недавно опубликованному прогнозу Минэкономразвития России, в 2025 году составит 102 728 рублей. Это обеспечит формирование 4,468 индивидуальных пенсионных коэффициентов. Если, например, такое количество ИПК формировать в течение 25 лет, размер страховой пенсии будет равен 25 181,27 рубля. Это немного выше текущего среднего размера страховой пенсии по старости — около 25 тыс. рублей. При страховом стаже в 30 лет размер страховой пенсии составит 28 435,99 рубля (примерно на 14% выше средней пенсии). Если стаж составит 33 года, пенсия будет равна 30 388,82 рубля (примерно на 22% выше средней пенсии). При стаже в 35 лет пенсия составит 31 690,70 рубля (примерно на 27% выше средней пенсии)», — отметил Балынин.</w:t>
      </w:r>
    </w:p>
    <w:p w14:paraId="12E0219E" w14:textId="77777777" w:rsidR="004B2DBC" w:rsidRPr="00D27A28" w:rsidRDefault="004B2DBC" w:rsidP="004B2DBC">
      <w:r w:rsidRPr="00D27A28">
        <w:t>Он добавил, что ИПК в России сейчас начисляются еще и за социально значимые периоды, поэтому размер страховой пенсии по старости может оказаться еще выше.</w:t>
      </w:r>
    </w:p>
    <w:p w14:paraId="3B7655DC" w14:textId="77777777" w:rsidR="004B2DBC" w:rsidRPr="00D27A28" w:rsidRDefault="004B2DBC" w:rsidP="004B2DBC">
      <w:r w:rsidRPr="00D27A28">
        <w:lastRenderedPageBreak/>
        <w:t>Расчеты выполнены с учетом актуальных значений суммы фиксированной выплаты и стоимости индивидуального пенсионного коэффициента. Они в настоящее время ежегодно индексируются на уровень не ниже инфляции.</w:t>
      </w:r>
    </w:p>
    <w:p w14:paraId="45C899E2" w14:textId="77777777" w:rsidR="004B2DBC" w:rsidRPr="00D27A28" w:rsidRDefault="004B2DBC" w:rsidP="004B2DBC">
      <w:r w:rsidRPr="00D27A28">
        <w:t>Ранее была спрогнозирована стоимость пенсионного балла в 2026 году.</w:t>
      </w:r>
    </w:p>
    <w:p w14:paraId="3BC45F73" w14:textId="77777777" w:rsidR="004B2DBC" w:rsidRPr="00D27A28" w:rsidRDefault="004B2DBC" w:rsidP="004B2DBC">
      <w:hyperlink r:id="rId37" w:history="1">
        <w:r w:rsidRPr="00D27A28">
          <w:rPr>
            <w:rStyle w:val="a3"/>
          </w:rPr>
          <w:t>https://www.gazeta.ru/business/news/2025/05/13/25768964.shtml</w:t>
        </w:r>
      </w:hyperlink>
      <w:r w:rsidRPr="00D27A28">
        <w:t xml:space="preserve"> </w:t>
      </w:r>
    </w:p>
    <w:p w14:paraId="778E8B47" w14:textId="77777777" w:rsidR="004B2DBC" w:rsidRPr="00D27A28" w:rsidRDefault="004B2DBC" w:rsidP="004B2DBC">
      <w:pPr>
        <w:pStyle w:val="2"/>
      </w:pPr>
      <w:bookmarkStart w:id="112" w:name="_Toc198188140"/>
      <w:r w:rsidRPr="00D27A28">
        <w:t>1rre.ru, 14.05.2025, Депутат Бессараб: пути увеличения страховой пенсии для граждан России</w:t>
      </w:r>
      <w:bookmarkEnd w:id="112"/>
    </w:p>
    <w:p w14:paraId="32820E17" w14:textId="77777777" w:rsidR="004B2DBC" w:rsidRPr="00D27A28" w:rsidRDefault="004B2DBC" w:rsidP="00EE6C8E">
      <w:pPr>
        <w:pStyle w:val="3"/>
      </w:pPr>
      <w:bookmarkStart w:id="113" w:name="_Toc198188141"/>
      <w:r w:rsidRPr="00D27A28">
        <w:t>Согласно информации, предоставленной Светланой Бессараб, членом Комитета Госдумы по труду, социальной политике и делам ветеранов, россияне смогут увеличить размер своей страховой пенсии по старости, если начнут формировать добровольные пенсионные накопления. Это заявление было сделано в интервью для «Парламентской газеты» и подчеркивает важность личной ответственности граждан за свое пенсионное обеспечение.</w:t>
      </w:r>
      <w:bookmarkEnd w:id="113"/>
      <w:r w:rsidRPr="00D27A28">
        <w:t xml:space="preserve"> </w:t>
      </w:r>
    </w:p>
    <w:p w14:paraId="42636664" w14:textId="77777777" w:rsidR="004B2DBC" w:rsidRPr="00D27A28" w:rsidRDefault="004B2DBC" w:rsidP="004B2DBC">
      <w:r w:rsidRPr="00D27A28">
        <w:t>Россияне получили шанс увеличить свой размер страховой пенсии по старости благодаря формированию добровольных пенсионных накоплений. Об этом рассказала Светлана Бессараб, член Комитета Госдумы по труду, социальной политике и делам ветеранов, в интервью для «Парламентской газеты». Эта инициатива направлена на то, чтобы мотивировать граждан более активно планировать свое пенсионное обеспечение, что особенно важно в условиях меняющейся экономики.</w:t>
      </w:r>
    </w:p>
    <w:p w14:paraId="7A5BE297" w14:textId="77777777" w:rsidR="004B2DBC" w:rsidRPr="00D27A28" w:rsidRDefault="004B2DBC" w:rsidP="004B2DBC">
      <w:r w:rsidRPr="00D27A28">
        <w:t>Светлана Бессараб подчеркнула, что программа предполагает софинансирование со стороны государства, что создает дополнительные стимулы для формирования накоплений. Более того, многие работодатели также готовы поддерживать своих сотрудников в этом процессе, что добавляет привлекательности этой инициативе.</w:t>
      </w:r>
    </w:p>
    <w:p w14:paraId="3210BA03" w14:textId="77777777" w:rsidR="004B2DBC" w:rsidRPr="00D27A28" w:rsidRDefault="004B2DBC" w:rsidP="004B2DBC">
      <w:r w:rsidRPr="00D27A28">
        <w:t>Кроме того, депутат отметила, что россияне могут увеличить свои пенсионные выплаты, продолжая работать после достижения пенсионного возраста. «Если человек решит продолжать трудиться, он может увеличить свою пенсию почти на 40% в течение пяти лет работы», - пояснила Бессараб. Это открывает возможности для тех граждан, которые не хотят полностью прекращать свою деятельность и желают увеличить свои доходы.</w:t>
      </w:r>
    </w:p>
    <w:p w14:paraId="46BCC202" w14:textId="77777777" w:rsidR="004B2DBC" w:rsidRPr="00D27A28" w:rsidRDefault="004B2DBC" w:rsidP="004B2DBC">
      <w:r w:rsidRPr="00D27A28">
        <w:t>Также стоит отметить, что работающие пенсионеры могут как получать свою пенсию, так и увеличивать ее размер, если решат отложить ее получение. Это дает возможность гибко подходить к управлению своими финансами и выбирать наиболее удобный вариант для каждого конкретного случая.</w:t>
      </w:r>
    </w:p>
    <w:p w14:paraId="526B940D" w14:textId="77777777" w:rsidR="004B2DBC" w:rsidRPr="00D27A28" w:rsidRDefault="004B2DBC" w:rsidP="004B2DBC">
      <w:r w:rsidRPr="00D27A28">
        <w:t>Депутат Госдумы Сергей Гаврилов (КПРФ) ранее сообщал, что работающие пенсионеры смогут рассчитывать на автоматический перерасчет страховой пенсии в августе 2025 года, если в 2024 году за них уплачивались страховые взносы. При этом размер прибавки может достигать 437 рублей, что также является положительным моментом для пенсионеров, которые продолжают трудиться.</w:t>
      </w:r>
    </w:p>
    <w:p w14:paraId="041BA1F3" w14:textId="77777777" w:rsidR="004B2DBC" w:rsidRPr="00D27A28" w:rsidRDefault="004B2DBC" w:rsidP="004B2DBC">
      <w:r w:rsidRPr="00D27A28">
        <w:t>Таким образом, новые меры и программы, направленные на поддержку пенсионеров, создают дополнительные возможности для повышения уровня жизни в старости и обеспечивают более стабильное финансовое будущее для граждан России.</w:t>
      </w:r>
    </w:p>
    <w:p w14:paraId="332097FB" w14:textId="77777777" w:rsidR="004B2DBC" w:rsidRPr="00D27A28" w:rsidRDefault="004B2DBC" w:rsidP="004B2DBC">
      <w:hyperlink r:id="rId38" w:history="1">
        <w:r w:rsidRPr="00D27A28">
          <w:rPr>
            <w:rStyle w:val="a3"/>
          </w:rPr>
          <w:t>https://www.1rre.ru/2649441-rossiyane-vnimanie-deputat-bessarab-govorit-o-vozmozhnostyah-povysheniya-pensii.html</w:t>
        </w:r>
      </w:hyperlink>
      <w:r w:rsidRPr="00D27A28">
        <w:t xml:space="preserve"> </w:t>
      </w:r>
    </w:p>
    <w:p w14:paraId="04735493" w14:textId="77777777" w:rsidR="005F7FAC" w:rsidRPr="00D27A28" w:rsidRDefault="005F7FAC" w:rsidP="005F7FAC">
      <w:pPr>
        <w:pStyle w:val="2"/>
      </w:pPr>
      <w:bookmarkStart w:id="114" w:name="_Hlk198187653"/>
      <w:bookmarkStart w:id="115" w:name="_Toc198188142"/>
      <w:r w:rsidRPr="00D27A28">
        <w:t>Говорит Москва, 14.05.2025, Алексей Зубец: доходов экономики РФ и производительности труда недостаточно для повышения пенсий</w:t>
      </w:r>
      <w:bookmarkEnd w:id="115"/>
    </w:p>
    <w:p w14:paraId="57803D74" w14:textId="77777777" w:rsidR="005F7FAC" w:rsidRPr="00D27A28" w:rsidRDefault="005F7FAC" w:rsidP="00EE6C8E">
      <w:pPr>
        <w:pStyle w:val="3"/>
      </w:pPr>
      <w:bookmarkStart w:id="116" w:name="_Toc198188143"/>
      <w:r w:rsidRPr="00D27A28">
        <w:t>Однако 90% граждан преклонного возраста не могут купить себе крупную бытовую технику, рассказал директор Центра исследований социальной экономики в эфире радиостанции «Говорит Москва».</w:t>
      </w:r>
      <w:bookmarkEnd w:id="116"/>
    </w:p>
    <w:p w14:paraId="6DC271DD" w14:textId="77777777" w:rsidR="005F7FAC" w:rsidRPr="00D27A28" w:rsidRDefault="005F7FAC" w:rsidP="005F7FAC">
      <w:r w:rsidRPr="00D27A28">
        <w:t>«Если говорить об уровне жизни российских пенсионеров, последние данные, которые я видел, говорят, что действительно роста нет. Говорить о том, что пенсионеры стали жить лучше, мы не можем, но, с другой стороны, они не стали жить хуже. Пенсии и пособия по стране, я не говорю о Москве, они достаточны для того, чтобы люди говорили, что они не беднеют. Хотя, с другой стороны, у нас 90% пенсионеров не могут купить себе холодильник. То есть покупка холодильника или крупной бытовой техники для них проблема. Я считаю, что это позорно, когда 90% пенсионеров не могут купить себе крупную бытовую технику, но что имеем, то имеем. Пособия и пенсии, безусловно, необходимо повышать. Опять же это всё упирается в доходность российской экономики, производительность труда, которой пока что недостаточно».</w:t>
      </w:r>
    </w:p>
    <w:p w14:paraId="57972C9C" w14:textId="77777777" w:rsidR="005F7FAC" w:rsidRPr="00D27A28" w:rsidRDefault="005F7FAC" w:rsidP="005F7FAC">
      <w:r w:rsidRPr="00D27A28">
        <w:t>Ранее в Соцфонде назвали средний размер пенсии в России. По состоянию на январь 2025 года она составляет чуть более 23 тыс. рублей. Такие данные со ссылкой на фонд приводит РИА Новости. Отмечается, что на учёте в системе организации стоят чуть более 41 млн 169 тыс. пенсионеров. Страховые пенсии по старости выплачивают 33 млн 379 тыс. россиян, по инвалидности - почти 2 млн 194 тыс., по потере кормильца - свыше 1 млн 456 тыс.</w:t>
      </w:r>
    </w:p>
    <w:p w14:paraId="5D974A4A" w14:textId="77777777" w:rsidR="005F7FAC" w:rsidRPr="00D27A28" w:rsidRDefault="005F7FAC" w:rsidP="005F7FAC">
      <w:hyperlink r:id="rId39" w:history="1">
        <w:r w:rsidRPr="00D27A28">
          <w:rPr>
            <w:rStyle w:val="a3"/>
          </w:rPr>
          <w:t>https://govoritmoskva.ru/news/452022/</w:t>
        </w:r>
      </w:hyperlink>
      <w:r w:rsidRPr="00D27A28">
        <w:t xml:space="preserve"> </w:t>
      </w:r>
    </w:p>
    <w:p w14:paraId="1009EF1F" w14:textId="77777777" w:rsidR="00F367BF" w:rsidRPr="00D27A28" w:rsidRDefault="00F367BF" w:rsidP="00F367BF">
      <w:pPr>
        <w:pStyle w:val="2"/>
      </w:pPr>
      <w:bookmarkStart w:id="117" w:name="_Toc198188144"/>
      <w:bookmarkEnd w:id="114"/>
      <w:r w:rsidRPr="00D27A28">
        <w:t>Национальная информационная группа, 14.05.2025, Пенсии не догоняют инфляцию: почему в России не стоит ждать больших выплат</w:t>
      </w:r>
      <w:bookmarkEnd w:id="117"/>
    </w:p>
    <w:p w14:paraId="682743DD" w14:textId="77777777" w:rsidR="00F367BF" w:rsidRPr="00D27A28" w:rsidRDefault="00F367BF" w:rsidP="00EE6C8E">
      <w:pPr>
        <w:pStyle w:val="3"/>
      </w:pPr>
      <w:bookmarkStart w:id="118" w:name="_Toc198188145"/>
      <w:r w:rsidRPr="00D27A28">
        <w:t>Быстрое и заметное увеличение пенсий в России в ближайшее время маловероятно. По словам директора Центра исследований социальной экономики Алексея Зубца, для этого просто нет достаточных оснований. Его комментарий приводит Telegram-канал радиостанции «Говорит Москва».</w:t>
      </w:r>
      <w:bookmarkEnd w:id="118"/>
    </w:p>
    <w:p w14:paraId="456359B0" w14:textId="77777777" w:rsidR="00F367BF" w:rsidRPr="00D27A28" w:rsidRDefault="00F367BF" w:rsidP="00F367BF">
      <w:r w:rsidRPr="00D27A28">
        <w:t>Индексация проигрывает инфляции</w:t>
      </w:r>
    </w:p>
    <w:p w14:paraId="0F749E11" w14:textId="77777777" w:rsidR="00F367BF" w:rsidRPr="00D27A28" w:rsidRDefault="00F367BF" w:rsidP="00F367BF">
      <w:r w:rsidRPr="00D27A28">
        <w:t>Индексации социальных пенсий в стране, как правило, производятся с оглядкой на инфляцию прошлого года. Однако потребительские цены растут быстрее. Это особенно заметно при попытке совершить крупные покупки.</w:t>
      </w:r>
    </w:p>
    <w:p w14:paraId="07E09F96" w14:textId="77777777" w:rsidR="00F367BF" w:rsidRPr="00D27A28" w:rsidRDefault="00F367BF" w:rsidP="00F367BF">
      <w:r w:rsidRPr="00D27A28">
        <w:t>«Покупка той же крупногабаритной бытовой техники для пожилых людей в РФ становится серьезной проблемой», - отметил Зубец.</w:t>
      </w:r>
    </w:p>
    <w:p w14:paraId="4F56F3D1" w14:textId="77777777" w:rsidR="00F367BF" w:rsidRPr="00D27A28" w:rsidRDefault="00F367BF" w:rsidP="00F367BF">
      <w:r w:rsidRPr="00D27A28">
        <w:t>Ощущения бедности нет, но на жизнь «с запасом» не хватает</w:t>
      </w:r>
    </w:p>
    <w:p w14:paraId="55D466DA" w14:textId="77777777" w:rsidR="00F367BF" w:rsidRPr="00D27A28" w:rsidRDefault="00F367BF" w:rsidP="00F367BF">
      <w:r w:rsidRPr="00D27A28">
        <w:lastRenderedPageBreak/>
        <w:t>Эксперт подчеркнул, что в целом уровень пенсий и пособий в стране позволяет большинству пожилых людей не ощущать резкого ухудшения уровня жизни:</w:t>
      </w:r>
    </w:p>
    <w:p w14:paraId="507A8F70" w14:textId="77777777" w:rsidR="00F367BF" w:rsidRPr="00D27A28" w:rsidRDefault="00F367BF" w:rsidP="00F367BF">
      <w:r w:rsidRPr="00D27A28">
        <w:t>«Текущих пенсий и социальных пособий в стране достаточно, чтобы люди говорили, что они не беднеют».</w:t>
      </w:r>
    </w:p>
    <w:p w14:paraId="08DD9827" w14:textId="77777777" w:rsidR="00F367BF" w:rsidRPr="00D27A28" w:rsidRDefault="00F367BF" w:rsidP="00F367BF">
      <w:r w:rsidRPr="00D27A28">
        <w:t>Однако, добавляет он, возможности для каких-либо значимых трат, вроде бытовой техники или медицинских процедур вне ОМС, крайне ограничены.</w:t>
      </w:r>
    </w:p>
    <w:p w14:paraId="3822C930" w14:textId="77777777" w:rsidR="00F367BF" w:rsidRPr="00D27A28" w:rsidRDefault="00F367BF" w:rsidP="00F367BF">
      <w:r w:rsidRPr="00D27A28">
        <w:t>Почему рост пенсий маловероятен</w:t>
      </w:r>
    </w:p>
    <w:p w14:paraId="298D190B" w14:textId="77777777" w:rsidR="00F367BF" w:rsidRPr="00D27A28" w:rsidRDefault="00F367BF" w:rsidP="00F367BF">
      <w:r w:rsidRPr="00D27A28">
        <w:t>Корень проблемы - в базовых экономических показателях. Всё упирается в слабую динамику роста производительности труда и сокращение поступлений в бюджет.</w:t>
      </w:r>
    </w:p>
    <w:p w14:paraId="25069656" w14:textId="77777777" w:rsidR="00F367BF" w:rsidRPr="00D27A28" w:rsidRDefault="00F367BF" w:rsidP="00F367BF">
      <w:r w:rsidRPr="00D27A28">
        <w:t>«Доходов экономики РФ и производительности труда недостаточно для повышения пенсий», - резюмировал Алексей Зубец.</w:t>
      </w:r>
    </w:p>
    <w:p w14:paraId="08C224D5" w14:textId="77777777" w:rsidR="00F367BF" w:rsidRPr="00D27A28" w:rsidRDefault="00F367BF" w:rsidP="00F367BF">
      <w:r w:rsidRPr="00D27A28">
        <w:t>На этом фоне ожидания резкого роста выплат, по мнению аналитика, - иллюзия. В ближайшей перспективе кардинальных изменений не будет.</w:t>
      </w:r>
    </w:p>
    <w:p w14:paraId="1B0BACB7" w14:textId="77777777" w:rsidR="00F367BF" w:rsidRPr="00D27A28" w:rsidRDefault="00F367BF" w:rsidP="00F367BF">
      <w:hyperlink r:id="rId40" w:history="1">
        <w:r w:rsidRPr="00D27A28">
          <w:rPr>
            <w:rStyle w:val="a3"/>
          </w:rPr>
          <w:t>https://www.newsinfo.ru/news/pension_indexation_gap/878079/</w:t>
        </w:r>
      </w:hyperlink>
      <w:r w:rsidRPr="00D27A28">
        <w:t xml:space="preserve"> </w:t>
      </w:r>
    </w:p>
    <w:p w14:paraId="29ED97D6" w14:textId="77777777" w:rsidR="00F367BF" w:rsidRPr="00D27A28" w:rsidRDefault="00F367BF" w:rsidP="00F367BF">
      <w:pPr>
        <w:pStyle w:val="2"/>
      </w:pPr>
      <w:bookmarkStart w:id="119" w:name="_Toc198188146"/>
      <w:r w:rsidRPr="00D27A28">
        <w:t>Всем!ру, 14.05.2025, Кто может уйти на пенсию раньше срока</w:t>
      </w:r>
      <w:bookmarkEnd w:id="119"/>
    </w:p>
    <w:p w14:paraId="1AE6BECB" w14:textId="77777777" w:rsidR="00F367BF" w:rsidRPr="00D27A28" w:rsidRDefault="00F367BF" w:rsidP="00EE6C8E">
      <w:pPr>
        <w:pStyle w:val="3"/>
      </w:pPr>
      <w:bookmarkStart w:id="120" w:name="_Toc198188147"/>
      <w:r w:rsidRPr="00D27A28">
        <w:t>Досрочное пенсионное обеспечение доступно различным категориям российских граждан. Женщины, накопившие 37 лет страхового стажа, имеют возможность завершить трудовую деятельность в 55 лет, а мужчины с 42-летним стажем - в 60 лет, что на два года раньше стандартного срока.</w:t>
      </w:r>
      <w:bookmarkEnd w:id="120"/>
    </w:p>
    <w:p w14:paraId="21322141" w14:textId="77777777" w:rsidR="00F367BF" w:rsidRPr="00D27A28" w:rsidRDefault="00F367BF" w:rsidP="00F367BF">
      <w:r w:rsidRPr="00D27A28">
        <w:t>Потерявшие работу предпенсионеры при невозможности трудоустройства также могут оформить пенсионные выплаты на два года раньше положенного срока. Значительный трудовой стаж - не единственное основание для досрочного выхода на пенсию. Этим правом обладают также работники Крайнего Севера, лица, трудившиеся во вредных условиях, матери с несколькими детьми и другие категории россиян.</w:t>
      </w:r>
    </w:p>
    <w:p w14:paraId="1B32743C" w14:textId="77777777" w:rsidR="00F367BF" w:rsidRPr="00D27A28" w:rsidRDefault="00F367BF" w:rsidP="00F367BF">
      <w:r w:rsidRPr="00D27A28">
        <w:t>К другим категориям граждан, имеющим право на досрочный выход на пенсию, относятся педагоги, врачи и представители творческих профессий. Для них определяющим фактором является не возраст, а выслуга лет, то есть продолжительность профессиональной деятельности. После выработки необходимого стажа (обычно 25-30 лет) они могут оформить пенсию независимо от возраста. Однако, как и в других случаях, необходимо соответствовать требованиям по минимальному ИПК.</w:t>
      </w:r>
    </w:p>
    <w:p w14:paraId="79A1EF6B" w14:textId="77777777" w:rsidR="00F367BF" w:rsidRPr="00D27A28" w:rsidRDefault="00F367BF" w:rsidP="00F367BF">
      <w:r w:rsidRPr="00D27A28">
        <w:t>Важно отметить, что правила досрочного выхода на пенсию могут меняться, поэтому рекомендуется обращаться в органы Социального фонда России (СФР) для получения актуальной информации и консультаций. Специалисты СФР помогут разобраться в индивидуальной ситуации и определить, имеет ли гражданин право на досрочную пенсию, а также рассчитать размер будущей выплаты.</w:t>
      </w:r>
    </w:p>
    <w:p w14:paraId="546AE2F7" w14:textId="77777777" w:rsidR="00F367BF" w:rsidRPr="00D27A28" w:rsidRDefault="00F367BF" w:rsidP="00F367BF">
      <w:r w:rsidRPr="00D27A28">
        <w:t xml:space="preserve">Помимо федеральных льгот, некоторые регионы устанавливают собственные меры поддержки для отдельных категорий граждан, включая возможность досрочного выхода на пенсию. Например, это может касаться жителей определённых территорий </w:t>
      </w:r>
      <w:r w:rsidRPr="00D27A28">
        <w:lastRenderedPageBreak/>
        <w:t>или работников определённых отраслей. Информацию о региональных льготах следует уточнять в органах социальной защиты населения по месту жительства.</w:t>
      </w:r>
    </w:p>
    <w:p w14:paraId="23920AC1" w14:textId="77777777" w:rsidR="00F367BF" w:rsidRPr="00D27A28" w:rsidRDefault="00F367BF" w:rsidP="00F367BF">
      <w:r w:rsidRPr="00D27A28">
        <w:t>«Оформление досрочной пенсии требует сбора определённого пакета документов, подтверждающих право на льготу. Это могут быть трудовая книжка, справки о стаже, документы, подтверждающие наличие детей, работу в особых условиях или проживание в районах Крайнего Севера. С полным перечнем необходимых документов также можно ознакомиться в СФР», - комментирует Шаталова Ольга, профессор Ставропольского филиала Президентской академии.</w:t>
      </w:r>
    </w:p>
    <w:p w14:paraId="34B34C9B" w14:textId="77777777" w:rsidR="00F367BF" w:rsidRPr="00D27A28" w:rsidRDefault="00F367BF" w:rsidP="00F367BF">
      <w:hyperlink r:id="rId41" w:history="1">
        <w:r w:rsidRPr="00D27A28">
          <w:rPr>
            <w:rStyle w:val="a3"/>
          </w:rPr>
          <w:t>https://wsem.ru/publications/kto_mozhet_uyti_na_pensiyu_ranshe_sroka_35143/</w:t>
        </w:r>
      </w:hyperlink>
      <w:r w:rsidRPr="00D27A28">
        <w:t xml:space="preserve"> </w:t>
      </w:r>
    </w:p>
    <w:p w14:paraId="5D8E9C84" w14:textId="77777777" w:rsidR="007C0CE0" w:rsidRPr="00D27A28" w:rsidRDefault="007C0CE0" w:rsidP="0079064B">
      <w:pPr>
        <w:pStyle w:val="2"/>
      </w:pPr>
      <w:bookmarkStart w:id="121" w:name="_Toc198188148"/>
      <w:r w:rsidRPr="00D27A28">
        <w:t>Конкурент, 14.05.2025, В 2026-м пенсионный балл подорожает – расчеты</w:t>
      </w:r>
      <w:bookmarkEnd w:id="121"/>
    </w:p>
    <w:p w14:paraId="4317555C" w14:textId="77777777" w:rsidR="007C0CE0" w:rsidRPr="00D27A28" w:rsidRDefault="007C0CE0" w:rsidP="00EE6C8E">
      <w:pPr>
        <w:pStyle w:val="3"/>
      </w:pPr>
      <w:bookmarkStart w:id="122" w:name="_Toc198188149"/>
      <w:r w:rsidRPr="00D27A28">
        <w:t>В 2025 г. стоимость пенсионного балла составляет 145,69 руб., в 2026 г. индивидуальный пенсионный коэффициент (ИПК) подорожает примерно до 160 руб., полагает кандидат экономических наук, доцент Финансового университета при правительстве РФ Игорь Балынин.</w:t>
      </w:r>
      <w:bookmarkEnd w:id="122"/>
    </w:p>
    <w:p w14:paraId="7132895A" w14:textId="77777777" w:rsidR="007C0CE0" w:rsidRPr="00D27A28" w:rsidRDefault="007C0CE0" w:rsidP="007C0CE0">
      <w:r w:rsidRPr="00D27A28">
        <w:t>Экономист напомнил, что за три года стоимость пенсионного балла выросла на 36% со 107,36 руб. в 2022 г. За последний год ИПК подорожал на 9,5%.</w:t>
      </w:r>
    </w:p>
    <w:p w14:paraId="3ACC4738" w14:textId="77777777" w:rsidR="007C0CE0" w:rsidRPr="00D27A28" w:rsidRDefault="007C0CE0" w:rsidP="007C0CE0">
      <w:r w:rsidRPr="00D27A28">
        <w:t>«Выплата пенсий является важнейшей социальной задачей государства, поэтому стоимость пенсионного балла будет увеличиваться и дальше, в этом я не сомневаюсь. Полагаю, что за счет вводимой в 2026 г. двухэтапной индексации пенсий мы можем на следующий год получить примерно такие же темпы индексации, которые видели в текущем году», – сказал Балынин «Газете.ру».</w:t>
      </w:r>
    </w:p>
    <w:p w14:paraId="49D4FD32" w14:textId="77777777" w:rsidR="007C0CE0" w:rsidRPr="00D27A28" w:rsidRDefault="007C0CE0" w:rsidP="007C0CE0">
      <w:r w:rsidRPr="00D27A28">
        <w:t>Согласно прогнозу Минэкономразвития по инфляции на 2025 г., на первом этапе (с 1 февраля 2026 г.) стоимость ИПК вырастет на 7,5% и достигнет 156,76 руб., подсчитал специалист. На втором этапе (с 1 апреля) стоимость пенсионного балла может еще немного увеличиться – примерно до 160 руб., предположил Балынин. Он обратил внимание, что пенсионный балл в следующем году будет дорожать опережающими инфляцию темпами.</w:t>
      </w:r>
    </w:p>
    <w:p w14:paraId="0B023671" w14:textId="77777777" w:rsidR="007C0CE0" w:rsidRPr="00D27A28" w:rsidRDefault="007C0CE0" w:rsidP="007C0CE0">
      <w:r w:rsidRPr="00D27A28">
        <w:t>Индивидуальный пенсионный коэффициент (он же ИПК, или пенсионный балл) – это показатель, который отражает размер пенсионных взносов, уплаченных работодателями, пока человек работал. Максимальное количество баллов, которое можно заработать за один календарный год, – 10.</w:t>
      </w:r>
    </w:p>
    <w:p w14:paraId="6EEF4744" w14:textId="77777777" w:rsidR="00111D7C" w:rsidRPr="00D27A28" w:rsidRDefault="007C0CE0" w:rsidP="007C0CE0">
      <w:hyperlink r:id="rId42" w:history="1">
        <w:r w:rsidRPr="00D27A28">
          <w:rPr>
            <w:rStyle w:val="a3"/>
          </w:rPr>
          <w:t>https://konkurent.ru/article/77278</w:t>
        </w:r>
      </w:hyperlink>
    </w:p>
    <w:p w14:paraId="6C8E0113" w14:textId="77777777" w:rsidR="0079064B" w:rsidRPr="00D27A28" w:rsidRDefault="0079064B" w:rsidP="0079064B">
      <w:pPr>
        <w:pStyle w:val="2"/>
      </w:pPr>
      <w:bookmarkStart w:id="123" w:name="_Toc198188150"/>
      <w:r w:rsidRPr="00D27A28">
        <w:lastRenderedPageBreak/>
        <w:t>PRIMPRESS, 14.05.2025, Пенсионеров, проживших минимум 60 лет, ждет большой сюрприз с 15 мая</w:t>
      </w:r>
      <w:bookmarkEnd w:id="123"/>
      <w:r w:rsidRPr="00D27A28">
        <w:t xml:space="preserve"> </w:t>
      </w:r>
    </w:p>
    <w:p w14:paraId="1ECC1C08" w14:textId="77777777" w:rsidR="0079064B" w:rsidRPr="00D27A28" w:rsidRDefault="0079064B" w:rsidP="00EE6C8E">
      <w:pPr>
        <w:pStyle w:val="3"/>
      </w:pPr>
      <w:bookmarkStart w:id="124" w:name="_Toc198188151"/>
      <w:r w:rsidRPr="00D27A28">
        <w:t>Пенсионерам, которые прожили вместе не менее 60 лет, сообщили о новом приятном сюрпризе. С недавнего времени расширился список регионов, где доступен бонус для таких граждан. Многие из них начнут получать деньги уже с 15 мая. Об этом рассказала пенсионный эксперт Анастасия Киреева, сообщает PRIMPRESS.</w:t>
      </w:r>
      <w:bookmarkEnd w:id="124"/>
    </w:p>
    <w:p w14:paraId="175C2890" w14:textId="77777777" w:rsidR="0079064B" w:rsidRPr="00D27A28" w:rsidRDefault="0079064B" w:rsidP="0079064B">
      <w:r w:rsidRPr="00D27A28">
        <w:t>По ее словам, речь идет о денежной выплате, предоставляемой по случаю юбилея совместной жизни. В последнее время количество регионов, где пенсионеры могут рассчитывать на такие выплаты от властей, значительно увеличилось.</w:t>
      </w:r>
    </w:p>
    <w:p w14:paraId="458CE4FE" w14:textId="77777777" w:rsidR="0079064B" w:rsidRPr="00D27A28" w:rsidRDefault="0079064B" w:rsidP="0079064B">
      <w:r w:rsidRPr="00D27A28">
        <w:t>«Например, недавно к этому списку присоединился Татарстан. Местные власти объявили, что в этом году единовременную выплату смогут получить граждане, прожившие вместе от 50 лет и более. Деньги будут предоставляться на юбилей 60 и 70 лет совместной жизни. Однако важно, чтобы брак был официально зарегистрирован и не прерывался ни разу за все время», – отметила Киреева.</w:t>
      </w:r>
    </w:p>
    <w:p w14:paraId="4939C575" w14:textId="77777777" w:rsidR="0079064B" w:rsidRPr="00D27A28" w:rsidRDefault="0079064B" w:rsidP="0079064B">
      <w:r w:rsidRPr="00D27A28">
        <w:t>Размер выплаты, по ее словам, установлен в пределах от 6 до 25 тысяч рублей. Однако пока деньги будут доступны только тем, чей юбилей свадьбы приходится на текущий год.</w:t>
      </w:r>
    </w:p>
    <w:p w14:paraId="4858E388" w14:textId="77777777" w:rsidR="0079064B" w:rsidRPr="00D27A28" w:rsidRDefault="0079064B" w:rsidP="0079064B">
      <w:r w:rsidRPr="00D27A28">
        <w:t>В других регионах подобного ограничения нет. Например, в Санкт-Петербурге и Ленинградской области средства будут начисляться всем, кто проживет вместе минимум 50-60 лет или даже 70. Те, кто уже подал заявление, увидят зачисление на своем счету уже с 15 мая, а размер пособия составит от 50 тысяч рублей и выше, фактически это будет по одной тысяче рублей за каждый год совместной жизни.</w:t>
      </w:r>
    </w:p>
    <w:p w14:paraId="151DC3EE" w14:textId="77777777" w:rsidR="0079064B" w:rsidRPr="00D27A28" w:rsidRDefault="0079064B" w:rsidP="0079064B">
      <w:r w:rsidRPr="00D27A28">
        <w:t>«Такой же порядок действует и в ХМАО: за 50 лет совместной жизни можно получить 50 тысяч рублей, за 60 лет – 60 тысяч и так далее. В других субъектах Федерации суммы меньше, но все же они существуют. И радует, что все больше регионов присоединяются к этой инициативе», – добавила эксперт.</w:t>
      </w:r>
    </w:p>
    <w:p w14:paraId="31F24E0A" w14:textId="77777777" w:rsidR="007C0CE0" w:rsidRPr="00D27A28" w:rsidRDefault="0079064B" w:rsidP="0079064B">
      <w:hyperlink r:id="rId43" w:history="1">
        <w:r w:rsidRPr="00D27A28">
          <w:rPr>
            <w:rStyle w:val="a3"/>
          </w:rPr>
          <w:t>https://primpress.ru/article/122964</w:t>
        </w:r>
      </w:hyperlink>
    </w:p>
    <w:p w14:paraId="37A8A189" w14:textId="77777777" w:rsidR="003425E8" w:rsidRPr="00D27A28" w:rsidRDefault="003425E8" w:rsidP="003425E8">
      <w:pPr>
        <w:pStyle w:val="2"/>
      </w:pPr>
      <w:bookmarkStart w:id="125" w:name="_Toc198188152"/>
      <w:r w:rsidRPr="00D27A28">
        <w:t>NEWS.ru, 14.05.2025, Идея не проработана: председатель Союза потребителей РФ раскритиковал предложение о минимальном пороге индексации пенсий в 1000 рублей</w:t>
      </w:r>
      <w:bookmarkEnd w:id="125"/>
    </w:p>
    <w:p w14:paraId="5B49DEAF" w14:textId="77777777" w:rsidR="003425E8" w:rsidRPr="00D27A28" w:rsidRDefault="003425E8" w:rsidP="00EE6C8E">
      <w:pPr>
        <w:pStyle w:val="3"/>
      </w:pPr>
      <w:bookmarkStart w:id="126" w:name="_Toc198188153"/>
      <w:r w:rsidRPr="00D27A28">
        <w:t>Председатель Союза потребителей России Анатолий Голов в разговоре с NEWS.ru раскритиковал идею депутата Госдумы Сергея Гаврилова установить минимальный порог индексации соцвыплат работающим пенсионерам в тысячу рублей. Он подчеркнул, что это предложение не проработано.</w:t>
      </w:r>
      <w:bookmarkEnd w:id="126"/>
    </w:p>
    <w:p w14:paraId="3BF0B837" w14:textId="77777777" w:rsidR="003425E8" w:rsidRPr="00D27A28" w:rsidRDefault="003425E8" w:rsidP="003425E8">
      <w:r w:rsidRPr="00D27A28">
        <w:t>Это предложение не проработано. Получается, что если по тем же пенсионным баллам пенсионер может претендовать на дополнительные 500 или 800 рублей, он их не получит. В то же время не могу не признать, что совсем маленькие индексации больше раздражают людей, чем приносят пользу, - сказал Голов.</w:t>
      </w:r>
    </w:p>
    <w:p w14:paraId="1CD7EB40" w14:textId="77777777" w:rsidR="003425E8" w:rsidRPr="00D27A28" w:rsidRDefault="003425E8" w:rsidP="003425E8">
      <w:r w:rsidRPr="00D27A28">
        <w:lastRenderedPageBreak/>
        <w:t>Он также отметил, что цены на еду и лекарства растут быстрее среднегодовой инфляции, а это зачастую половина расходов пожилых людей. Соответственно индексация пенсий на уровень инфляции за минувший год нерелевантна реальному росту расходов пенсионеров.</w:t>
      </w:r>
    </w:p>
    <w:p w14:paraId="2268C4DA" w14:textId="77777777" w:rsidR="003425E8" w:rsidRPr="00D27A28" w:rsidRDefault="003425E8" w:rsidP="003425E8">
      <w:r w:rsidRPr="00D27A28">
        <w:t>Ранее аналитик Алексей Зубец заявил, что в России в ближайшее время не следует ожидать резкого увеличения пенсионных выплат. Он отметил, что существующий механизм индексации социальных пенсий не успевает за реальным ростом цен.</w:t>
      </w:r>
    </w:p>
    <w:p w14:paraId="2854A76E" w14:textId="77777777" w:rsidR="0079064B" w:rsidRPr="00D27A28" w:rsidRDefault="003425E8" w:rsidP="003425E8">
      <w:hyperlink r:id="rId44" w:history="1">
        <w:r w:rsidRPr="00D27A28">
          <w:rPr>
            <w:rStyle w:val="a3"/>
          </w:rPr>
          <w:t>https://news.ru/dengi/eks-deputat-gd-raskritikoval-ideyu-minimalnogo-poroga-indeksacii-pensij</w:t>
        </w:r>
      </w:hyperlink>
    </w:p>
    <w:p w14:paraId="52A7DE55" w14:textId="77777777" w:rsidR="00C71DA6" w:rsidRPr="00C71DA6" w:rsidRDefault="00C71DA6" w:rsidP="00C71DA6">
      <w:pPr>
        <w:pStyle w:val="2"/>
      </w:pPr>
      <w:bookmarkStart w:id="127" w:name="_Toc198188154"/>
      <w:r>
        <w:t>NEWS.ru, 15.05.2025</w:t>
      </w:r>
      <w:r w:rsidRPr="00C71DA6">
        <w:t xml:space="preserve">, </w:t>
      </w:r>
      <w:r>
        <w:t>Больших пенсий ждать не стоит: россиян разочарует их индексация в 2026 году: что не так с ростом выплат</w:t>
      </w:r>
      <w:bookmarkEnd w:id="127"/>
    </w:p>
    <w:p w14:paraId="0D0945A3" w14:textId="77777777" w:rsidR="00C71DA6" w:rsidRDefault="00C71DA6" w:rsidP="00C71DA6">
      <w:pPr>
        <w:pStyle w:val="3"/>
      </w:pPr>
      <w:bookmarkStart w:id="128" w:name="_Toc198188155"/>
      <w:r>
        <w:t>Депутат Сергей Гаврилов раскритиковал размеры индексации выплат работающим пенсионерам в 2026 году. По его мнению, для нее нужно установить минимальный порог. NEWS.ru разбирался, насколько реалистично это предложение.</w:t>
      </w:r>
      <w:bookmarkEnd w:id="128"/>
      <w:r>
        <w:t xml:space="preserve"> </w:t>
      </w:r>
    </w:p>
    <w:p w14:paraId="37C14120" w14:textId="77777777" w:rsidR="00C71DA6" w:rsidRDefault="00C71DA6" w:rsidP="00C71DA6">
      <w:r>
        <w:t>Председатель комитета Госдумы по вопросам собственности, земельным и имущественным отношениям Сергей Гаврилов раскритиковал размеры индексации выплат работающим пенсионерам в 2026 году. По его мнению, она будет эффективнее, если установить для нее минимальный порог. NEWS.ru разбирался, как повышают пенсии и насколько реалистично предложение депутата.</w:t>
      </w:r>
    </w:p>
    <w:p w14:paraId="0BEC4A56" w14:textId="77777777" w:rsidR="00C71DA6" w:rsidRDefault="00C71DA6" w:rsidP="00C71DA6">
      <w:r>
        <w:t>На сколько увеличить выплаты работающим пенсионерам предлагает депутат</w:t>
      </w:r>
    </w:p>
    <w:p w14:paraId="02EC7354" w14:textId="77777777" w:rsidR="00C71DA6" w:rsidRDefault="00C71DA6" w:rsidP="00C71DA6">
      <w:r>
        <w:t>В 2026 году работающим пенсионерам проиндексируют пенсию трижды, но на практике не стоит ждать серьезного увеличения выплат, отметил депутат. Сначала пенсию увеличат с учетом официальной инфляции за 2025 год, ориентировочно на 7,6%. В апреле прибавку сделают в зависимости от того, насколько выросли доходы Соцфонда. В августе размер выплат будет пересчитан по итогам страховых взносов, которые уплачивались за пенсионера в течение года работодателем.</w:t>
      </w:r>
    </w:p>
    <w:p w14:paraId="441105D4" w14:textId="77777777" w:rsidR="00C71DA6" w:rsidRDefault="00C71DA6" w:rsidP="00C71DA6">
      <w:r>
        <w:t>В феврале надбавка может составить около 1500 рублей при средней пенсии тех, кто продолжает работать, примерно в 21 тыс. рублей. Апрельское повышение зависит от доходов фонда, которые заранее никто не знает. Надбавка в августе связана с зарплатой и количеством отработанных месяцев в предыдущем году. Даже у тех, кто получает белую зарплату выше среднего, это редко бывает больше нескольких сотен рублей, рассказал депутат.</w:t>
      </w:r>
    </w:p>
    <w:p w14:paraId="5C196537" w14:textId="77777777" w:rsidR="00C71DA6" w:rsidRDefault="00C71DA6" w:rsidP="00C71DA6">
      <w:r>
        <w:t>Председатель комитета Госдумы по имущественным отношениям предлагает установить минимальный порог в рублях - например, не менее 1000 рублей за перерасчет. Одновременно - снять ограничение на количество коэффициентов, которые может получить работающий пенсионер за год. Сейчас он их может заработать не более трех, тогда как максимальный предел для непенсионеров достигает 10.</w:t>
      </w:r>
    </w:p>
    <w:p w14:paraId="554CDF99" w14:textId="77777777" w:rsidR="00C71DA6" w:rsidRDefault="00C71DA6" w:rsidP="00C71DA6">
      <w:r>
        <w:t xml:space="preserve">Это ограничение снижает смысл августовской прибавки - даже при достойной зарплате перерасчет оказывается в несколько сотен рублей. Если учитывать весь объем </w:t>
      </w:r>
      <w:r>
        <w:lastRenderedPageBreak/>
        <w:t>страховых взносов, уплаченных за пенсионера за год, прибавка станет заметной и будет напрямую зависеть от уровня занятости и зарплаты.</w:t>
      </w:r>
    </w:p>
    <w:p w14:paraId="012ACAA6" w14:textId="77777777" w:rsidR="00C71DA6" w:rsidRDefault="00C71DA6" w:rsidP="00C71DA6">
      <w:r>
        <w:t>Гаврилов также предлагает улучшить информирование граждан. Большинство пенсионеров не понимают, сколько и почему им прибавили. На портале Соцфонда РФ можно разместить отдельный инструмент - калькулятор пенсий с индексациями. По мнению депутата, прибавка должна составлять несколько тысяч рублей за год, иначе для работающих пенсионеров теряется смысл таких индексаций.</w:t>
      </w:r>
    </w:p>
    <w:p w14:paraId="61AD0284" w14:textId="77777777" w:rsidR="00C71DA6" w:rsidRDefault="00C71DA6" w:rsidP="00C71DA6">
      <w:r>
        <w:t>Как будут повышать пенсии в 2026 году</w:t>
      </w:r>
    </w:p>
    <w:p w14:paraId="45467558" w14:textId="77777777" w:rsidR="00C71DA6" w:rsidRDefault="00C71DA6" w:rsidP="00C71DA6">
      <w:r>
        <w:t>Доцент кафедры оценочной деятельности и корпоративных финансов университета «Синергия» Лидия Мазур рассказала NEWS.ru, что, несмотря на то что в 2026 году планируется три индексации пенсий для работающих пожилых людей, в настоящее время точно назвать размер повышений невозможно, так как на законодательном уровне они пока не утверждены.</w:t>
      </w:r>
    </w:p>
    <w:p w14:paraId="3B108BC8" w14:textId="77777777" w:rsidR="00C71DA6" w:rsidRDefault="00C71DA6" w:rsidP="00C71DA6">
      <w:r>
        <w:t>«Как обычно, с 1 января планируется первая индексация, ее размер прогнозируется на уровне 7,6%. Исходя из этого, страховая пенсия будет увеличена до 9652,47 рубля, а стоимость страхового балла составит 156,76 рубля», - отмечает Мазур.</w:t>
      </w:r>
    </w:p>
    <w:p w14:paraId="04CF5732" w14:textId="77777777" w:rsidR="00C71DA6" w:rsidRDefault="00C71DA6" w:rsidP="00C71DA6">
      <w:r>
        <w:t>Следовательно, для тех, кто, например, накопил 90 баллов, пенсия составит 23 760,87 рубля. Также запланированы еще две индексации: в апреле (размер пока не определен) и в августе (будет зависеть для работника от официальных выплат работодателя).</w:t>
      </w:r>
    </w:p>
    <w:p w14:paraId="2150BCFB" w14:textId="77777777" w:rsidR="00C71DA6" w:rsidRDefault="00C71DA6" w:rsidP="00C71DA6">
      <w:r>
        <w:t>Каким должен быть минимальный порог индексации пенсий</w:t>
      </w:r>
    </w:p>
    <w:p w14:paraId="316EBC48" w14:textId="77777777" w:rsidR="00C71DA6" w:rsidRDefault="00C71DA6" w:rsidP="00C71DA6">
      <w:r>
        <w:t>Экс-депутат Госдумы председатель Союза потребителей России Анатолий Голов рассказал NEWS.ru, что прямо сейчас в Соцфонде денег достаточно много: из-за постепенного повышения пенсионного возраста, а также роста зарплат и, соответственно, отчислений с них.</w:t>
      </w:r>
    </w:p>
    <w:p w14:paraId="0039DA7F" w14:textId="77777777" w:rsidR="00C71DA6" w:rsidRDefault="00C71DA6" w:rsidP="00C71DA6">
      <w:r>
        <w:t>Идею установить порог индексации в тысячу рублей Голов считает непроработанной: получится, что если по тем же пенсионным баллам пенсионер может претендовать на дополнительные 500 или 800 рублей, то он их не получит. При этом эксперт признает, что совсем маленькие индексации больше раздражают людей, чем приносят пользу.</w:t>
      </w:r>
    </w:p>
    <w:p w14:paraId="467FE06D" w14:textId="77777777" w:rsidR="00C71DA6" w:rsidRDefault="00C71DA6" w:rsidP="00C71DA6">
      <w:r>
        <w:t>Голов также отметил, что цены на еду и лекарства растут быстрее среднегодовой инфляции, а это зачастую половина расходов пожилых людей. Соответственно, индексация пенсий на уровень инфляции за минувший год нерелевантна реальному росту расходов пенсионеров.</w:t>
      </w:r>
    </w:p>
    <w:p w14:paraId="32D18879" w14:textId="77777777" w:rsidR="00C71DA6" w:rsidRDefault="00C71DA6" w:rsidP="00C71DA6">
      <w:r>
        <w:t>Собеседник NEWS.ru в системе пенсионных фондов рассказал, что не воспринимает предложение депутата как реалистичное. Отметил, что требование повысить пенсии - любимая тема любых политиков.</w:t>
      </w:r>
    </w:p>
    <w:p w14:paraId="2B6D47C6" w14:textId="77777777" w:rsidR="003425E8" w:rsidRDefault="00C71DA6" w:rsidP="00C71DA6">
      <w:hyperlink r:id="rId45" w:history="1">
        <w:r w:rsidRPr="00AD51C7">
          <w:rPr>
            <w:rStyle w:val="a3"/>
          </w:rPr>
          <w:t>https://news.ru/dengi/rossiyan-razocharuet-indeksaciya-pensij-v-2026-m-chto-ne-tak-s-rostom-vyplat</w:t>
        </w:r>
      </w:hyperlink>
      <w:r w:rsidRPr="00C71DA6">
        <w:t xml:space="preserve"> </w:t>
      </w:r>
    </w:p>
    <w:p w14:paraId="1A674B27" w14:textId="77777777" w:rsidR="00E35AB9" w:rsidRPr="00E35AB9" w:rsidRDefault="00E35AB9" w:rsidP="00E35AB9">
      <w:pPr>
        <w:pStyle w:val="2"/>
      </w:pPr>
      <w:bookmarkStart w:id="129" w:name="_Toc198188156"/>
      <w:r>
        <w:lastRenderedPageBreak/>
        <w:t>Пенсия</w:t>
      </w:r>
      <w:r w:rsidRPr="00E35AB9">
        <w:t xml:space="preserve"> </w:t>
      </w:r>
      <w:r w:rsidRPr="00E35AB9">
        <w:rPr>
          <w:lang w:val="en-US"/>
        </w:rPr>
        <w:t>PR</w:t>
      </w:r>
      <w:r>
        <w:rPr>
          <w:lang w:val="en-US"/>
        </w:rPr>
        <w:t>O</w:t>
      </w:r>
      <w:r w:rsidRPr="00E35AB9">
        <w:t xml:space="preserve">, 14.05.2025, </w:t>
      </w:r>
      <w:r>
        <w:t>Что положено пенсионерам и ветеранам МВД</w:t>
      </w:r>
      <w:bookmarkEnd w:id="129"/>
    </w:p>
    <w:p w14:paraId="07BAD0F1" w14:textId="77777777" w:rsidR="00E35AB9" w:rsidRDefault="00E35AB9" w:rsidP="00E35AB9">
      <w:pPr>
        <w:pStyle w:val="3"/>
      </w:pPr>
      <w:bookmarkStart w:id="130" w:name="_Toc198188157"/>
      <w:r>
        <w:t>Сотрудники, отслужившие в Министерстве внутренних дел двадцать лет, имеют право на заслуженный отдых, привилегии и социальные выплаты от государства. Однако пенсионеры и ветераны органов внутренних дел различаются: вторым предоставляется более обширный пакет господдержки. «Пенсия ПРО» объясняет порядок начисления пенсии и льгот сотрудникам МВД.</w:t>
      </w:r>
      <w:bookmarkEnd w:id="130"/>
    </w:p>
    <w:p w14:paraId="24EE62C0" w14:textId="77777777" w:rsidR="00E35AB9" w:rsidRDefault="00E35AB9" w:rsidP="00E35AB9">
      <w:r>
        <w:t>Основные нюансы пенсии сотрудников МВД</w:t>
      </w:r>
    </w:p>
    <w:p w14:paraId="684F383D" w14:textId="77777777" w:rsidR="00E35AB9" w:rsidRDefault="00E35AB9" w:rsidP="00E35AB9">
      <w:r>
        <w:t>Служба в органах внутренних дел предполагает выполнение специфических задач в условиях, где есть риск для жизни и здоровья, высокая физическая и эмоциональная нагрузки, негативное воздействие сторонних факторов. Отсюда повышенные требования к персоналу и законодательные ограничения прав и свобод сотрудников. В ответ на преданность государство обязалось предоставлять этим людям усиленную социальную защиту, включая специальное пенсионное обеспечение, соответствующее статусу.</w:t>
      </w:r>
    </w:p>
    <w:p w14:paraId="422D69DB" w14:textId="77777777" w:rsidR="00E35AB9" w:rsidRDefault="00E35AB9" w:rsidP="00E35AB9">
      <w:r>
        <w:t xml:space="preserve">МВД России обещает пенсионное обеспечение сотрудникам органов внутренних дел, включая тех, кто:  </w:t>
      </w:r>
    </w:p>
    <w:p w14:paraId="6342CD66" w14:textId="77777777" w:rsidR="00E35AB9" w:rsidRDefault="00E35AB9" w:rsidP="00E35AB9">
      <w:r>
        <w:t>•</w:t>
      </w:r>
      <w:r>
        <w:tab/>
        <w:t xml:space="preserve">прикомандирован к государственной фельдъегерской службе России; </w:t>
      </w:r>
    </w:p>
    <w:p w14:paraId="14CEAFE7" w14:textId="77777777" w:rsidR="00E35AB9" w:rsidRDefault="00E35AB9" w:rsidP="00E35AB9">
      <w:r>
        <w:t>•</w:t>
      </w:r>
      <w:r>
        <w:tab/>
        <w:t xml:space="preserve">служит во внутренних войсках; </w:t>
      </w:r>
    </w:p>
    <w:p w14:paraId="583EEF55" w14:textId="77777777" w:rsidR="00E35AB9" w:rsidRDefault="00E35AB9" w:rsidP="00E35AB9">
      <w:r>
        <w:t>•</w:t>
      </w:r>
      <w:r>
        <w:tab/>
        <w:t xml:space="preserve">служит в Национальной гвардии РФ; </w:t>
      </w:r>
    </w:p>
    <w:p w14:paraId="0170757C" w14:textId="77777777" w:rsidR="00E35AB9" w:rsidRDefault="00E35AB9" w:rsidP="00E35AB9">
      <w:r>
        <w:t>•</w:t>
      </w:r>
      <w:r>
        <w:tab/>
        <w:t xml:space="preserve">служил в МЧС, налоговой полиции и органах наркоконтроля. </w:t>
      </w:r>
    </w:p>
    <w:p w14:paraId="5257D536" w14:textId="77777777" w:rsidR="00E35AB9" w:rsidRDefault="00E35AB9" w:rsidP="00E35AB9">
      <w:r>
        <w:t>Ведомством, отвечающим за пенсионное обеспечение сотрудников, назначен Департамент финансово-экономической политики и социального обеспечения МВД России. Размер выплаты рассчитывается индивидуально - с учетом оклада по должности, званию и продолжительности службы. Чем выше эти показатели, тем существеннее итоговая сумма.</w:t>
      </w:r>
    </w:p>
    <w:p w14:paraId="0E9B572E" w14:textId="77777777" w:rsidR="00E35AB9" w:rsidRDefault="00E35AB9" w:rsidP="00E35AB9">
      <w:r>
        <w:t>С 1 октября 2024 года пенсии военнослужащих, включая сотрудников МВД, проиндексированы на 5,1 %. В среднем прибавка составила около 600 рублей. К маю 2025 года средний размер военной пенсии достиг 41 600 рублей.</w:t>
      </w:r>
    </w:p>
    <w:p w14:paraId="786C477D" w14:textId="77777777" w:rsidR="00E35AB9" w:rsidRDefault="00E35AB9" w:rsidP="00E35AB9">
      <w:r>
        <w:t>Отдельным категориям предусмотрены дополнительные надбавки. В частности, ветераны боевых действий получают на 32 % больше от размера социальной пенсии.</w:t>
      </w:r>
    </w:p>
    <w:p w14:paraId="6CFF870F" w14:textId="77777777" w:rsidR="00E35AB9" w:rsidRDefault="00E35AB9" w:rsidP="00E35AB9">
      <w:r>
        <w:t>С 1 апреля 2025 года социальная пенсия была проиндексирована на 7,4 % и составляет 7 873,32 рубля. Таким образом, ежемесячная надбавка для ветеранов боевых действий превышает 2 500 рублей.</w:t>
      </w:r>
    </w:p>
    <w:p w14:paraId="21ED4602" w14:textId="77777777" w:rsidR="00E35AB9" w:rsidRDefault="00E35AB9" w:rsidP="00E35AB9">
      <w:r>
        <w:t>Члены семей ветеранов боевых действий, утративших кормильца, до этого не имевшие прав на повышение пенсии, могут обращаться в суды.</w:t>
      </w:r>
    </w:p>
    <w:p w14:paraId="26A3826F" w14:textId="77777777" w:rsidR="00E35AB9" w:rsidRDefault="00E35AB9" w:rsidP="00E35AB9">
      <w:r>
        <w:t>Пенсионерам, живущим в регионах с дополнительными коэффициентами, пенсии увеличиваются соответственно. Размеры устанавливает правительство.</w:t>
      </w:r>
    </w:p>
    <w:p w14:paraId="69CFAFA4" w14:textId="77777777" w:rsidR="00E35AB9" w:rsidRDefault="00E35AB9" w:rsidP="00E35AB9">
      <w:r>
        <w:lastRenderedPageBreak/>
        <w:t>Пенсионерам МВД, получающим выплаты за выслугу лет или по инвалидности, предоставлено право на страховую пенсию по старости согласно стажу работы в гражданских организациях. Размер этой выплаты зависит от стажа работы.</w:t>
      </w:r>
    </w:p>
    <w:p w14:paraId="5F92262E" w14:textId="77777777" w:rsidR="00E35AB9" w:rsidRDefault="00E35AB9" w:rsidP="00E35AB9">
      <w:r>
        <w:t>Виды пенсий у полицейских</w:t>
      </w:r>
    </w:p>
    <w:p w14:paraId="04CF995E" w14:textId="77777777" w:rsidR="00E35AB9" w:rsidRDefault="00E35AB9" w:rsidP="00E35AB9">
      <w:r>
        <w:t>Есть три вида пенсий для сотрудников МВД: за выслугу лет, по инвалидности и в случае потери кормильца (для семей сотрудников органов внутренних дел).</w:t>
      </w:r>
    </w:p>
    <w:p w14:paraId="2B3B58C8" w14:textId="77777777" w:rsidR="00E35AB9" w:rsidRDefault="00E35AB9" w:rsidP="00E35AB9">
      <w:r>
        <w:t>Пенсия за выслугу лет является основной и назначается после 20 лет службы, в том числе в льготном порядке. Ее можно получить при общем трудовом стаже более 25 лет, включая военную службу, при условии ухода со службы по возрасту и состоянию здоровья.</w:t>
      </w:r>
    </w:p>
    <w:p w14:paraId="1EC9BBE3" w14:textId="77777777" w:rsidR="00E35AB9" w:rsidRDefault="00E35AB9" w:rsidP="00E35AB9">
      <w:r>
        <w:t>Пенсионные выплаты для лиц, завершивших службу в Вооруженных силах или подобных органах, регулируются законом, согласно которому устанавливается порядок назначения и выплаты пенсий, а также права и гарантии.</w:t>
      </w:r>
    </w:p>
    <w:p w14:paraId="3C39B507" w14:textId="77777777" w:rsidR="00E35AB9" w:rsidRDefault="00E35AB9" w:rsidP="00E35AB9">
      <w:r>
        <w:t>Выслуга лет</w:t>
      </w:r>
    </w:p>
    <w:p w14:paraId="0CE2A4EA" w14:textId="77777777" w:rsidR="00E35AB9" w:rsidRDefault="00E35AB9" w:rsidP="00E35AB9">
      <w:r>
        <w:t>Пенсия за выслугу лет по линии МВД назначается с момента увольнения со службы, но не ранее дня, до которого было выплачено денежное довольствие за службу в течение 20 лет или более, включая льготный учет такого стажа.</w:t>
      </w:r>
    </w:p>
    <w:p w14:paraId="6DDD508A" w14:textId="77777777" w:rsidR="00E35AB9" w:rsidRDefault="00E35AB9" w:rsidP="00E35AB9">
      <w:r>
        <w:t>Кроме того, пенсия за выслугу лет может быть предоставлена при общем трудовом стаже в 25 и более лет, включая 12 лет и полгода службы в Вооруженных силах или аналогичных структурах, но при условии увольнения после достижения определенного возраста, по состоянию здоровья или в связи с некими организационными изменениями. А также при достижении 45 лет к моменту увольнения.</w:t>
      </w:r>
    </w:p>
    <w:p w14:paraId="5E67AC6D" w14:textId="77777777" w:rsidR="00E35AB9" w:rsidRDefault="00E35AB9" w:rsidP="00E35AB9">
      <w:r>
        <w:t>Пенсия по инвалидности</w:t>
      </w:r>
    </w:p>
    <w:p w14:paraId="4A4EB9D3" w14:textId="77777777" w:rsidR="00E35AB9" w:rsidRDefault="00E35AB9" w:rsidP="00E35AB9">
      <w:r>
        <w:t>Предоставляется тем служащим, которым подтвердили инвалидность медико-социальные эксперты. Такая пенсия назначается, если инвалидность наступила во время службы или в течение трех месяцев после увольнения, - иначе она может быть установлена при условии получения ран, травм, увечий или заболеваний, связанных с периодом службы. Даже если последствия проявились позднее окончания работы в органах.</w:t>
      </w:r>
    </w:p>
    <w:p w14:paraId="493BA087" w14:textId="77777777" w:rsidR="00E35AB9" w:rsidRDefault="00E35AB9" w:rsidP="00E35AB9">
      <w:r>
        <w:t>Пенсия по потере кормильца</w:t>
      </w:r>
    </w:p>
    <w:p w14:paraId="0F8A42D2" w14:textId="77777777" w:rsidR="00E35AB9" w:rsidRDefault="00E35AB9" w:rsidP="00E35AB9">
      <w:r>
        <w:t>Эта выплата назначается членам семьи с момента смерти кормильца, но не ранее дня, до которого тот получал денежное довольствие или пенсию. Родители или супруги, утратившие источник дохода, имеют право на выплату с момента обращения. Размер определяется исходя из дохода, по которому была или должна была быть назначена пенсия самому кормильцу.</w:t>
      </w:r>
    </w:p>
    <w:p w14:paraId="46323BB8" w14:textId="77777777" w:rsidR="00E35AB9" w:rsidRDefault="00E35AB9" w:rsidP="00E35AB9">
      <w:r>
        <w:t>Эта пенсия предоставляется семьям сотрудников, если кормилец умер во время службы или не позднее трех месяцев после увольнения. Либо позднее, но из-за полученных во время службы травм. Семьям сотрудников из этой группы назначается пенсия, если кормилец умер во время получения пенсии или не позднее пяти лет после прекращения выплаты.</w:t>
      </w:r>
    </w:p>
    <w:p w14:paraId="1029DBFC" w14:textId="77777777" w:rsidR="00E35AB9" w:rsidRDefault="00E35AB9" w:rsidP="00E35AB9">
      <w:r>
        <w:t>Права участников семей погибших (умерших) ветеранов боевых действий закреплены законом.</w:t>
      </w:r>
    </w:p>
    <w:p w14:paraId="30E919BB" w14:textId="77777777" w:rsidR="00E35AB9" w:rsidRDefault="00E35AB9" w:rsidP="00E35AB9">
      <w:r>
        <w:lastRenderedPageBreak/>
        <w:t>Расчет пенсии сотрудников МВД</w:t>
      </w:r>
    </w:p>
    <w:p w14:paraId="798CE3D6" w14:textId="77777777" w:rsidR="00E35AB9" w:rsidRDefault="00E35AB9" w:rsidP="00E35AB9">
      <w:r>
        <w:t>Пенсия сотрудникам МВД рассчитывается на основе денежного довольствия - учитываются оклады по должности, званию и продолжительность службы. При расчете применяется понижающий коэффициент. С 1 октября 2024 года он был увеличен с 0,8547 до 0,8983 и в 2025 году сохраняется на этом уровне.</w:t>
      </w:r>
    </w:p>
    <w:p w14:paraId="2D0D7ED5" w14:textId="77777777" w:rsidR="00E35AB9" w:rsidRDefault="00E35AB9" w:rsidP="00E35AB9">
      <w:r>
        <w:t>Также с января 2025 года военные пенсии, включая выплаты бывшим сотрудникам МВД, были проиндексированы на 9,5 % - для компенсации инфляции 2024 года.</w:t>
      </w:r>
    </w:p>
    <w:p w14:paraId="79C76F0B" w14:textId="77777777" w:rsidR="00E35AB9" w:rsidRDefault="00E35AB9" w:rsidP="00E35AB9">
      <w:r>
        <w:t>Следующее плановое повышение запланировано на октябрь 2025 года - ожидается индексация на 4,5 %. Эти изменения делают выплаты более приближенными к уровню денежного довольствия, особенно при большом стаже и высоком звании.</w:t>
      </w:r>
    </w:p>
    <w:p w14:paraId="72FBE5A4" w14:textId="77777777" w:rsidR="00E35AB9" w:rsidRDefault="00E35AB9" w:rsidP="00E35AB9">
      <w:r>
        <w:t>Приведем пример: предположим, что доход пенсионера МВД в 2025 году составляет 35 000 рублей в месяц. Тогда его военная пенсия рассчитывается с учетом понижающего коэффициента 89,83 %, установленного с 1 октября 2024 года и действующего в 2025 году. В этом случае сумма пенсии составит 31 440,5 рубля:</w:t>
      </w:r>
    </w:p>
    <w:p w14:paraId="44A5AD1A" w14:textId="77777777" w:rsidR="00E35AB9" w:rsidRDefault="00E35AB9" w:rsidP="00E35AB9">
      <w:r>
        <w:t>35 000 х 0,8983 (89,83 %) = 31 440,5 рублей.</w:t>
      </w:r>
    </w:p>
    <w:p w14:paraId="22EEA746" w14:textId="77777777" w:rsidR="00E35AB9" w:rsidRDefault="00E35AB9" w:rsidP="00E35AB9">
      <w:r>
        <w:t>С учетом дополнительной индексации военных пенсий на 9,5 % с 1 января 2025 года выплата увеличивается до 34 429 рублей:</w:t>
      </w:r>
    </w:p>
    <w:p w14:paraId="3893E054" w14:textId="77777777" w:rsidR="00E35AB9" w:rsidRDefault="00E35AB9" w:rsidP="00E35AB9">
      <w:r>
        <w:t>31 440,5 х 0,095 (9,5 %) = 2 988,8 и 31 440,5 + 2 988,8 = 34 429 рублей.</w:t>
      </w:r>
    </w:p>
    <w:p w14:paraId="1C11BD53" w14:textId="77777777" w:rsidR="00E35AB9" w:rsidRDefault="00E35AB9" w:rsidP="00E35AB9">
      <w:r>
        <w:t>Приведенный выше пример упрощен для наглядности расчетов военных пенсий и индексаций, но на практике процесс расчетов более сложный и включает в себя ряд дополнительных факторов, таких как надбавки к зарплате и доплаты к пенсиям.</w:t>
      </w:r>
    </w:p>
    <w:p w14:paraId="6F98E594" w14:textId="77777777" w:rsidR="00E35AB9" w:rsidRDefault="00E35AB9" w:rsidP="00E35AB9">
      <w:r>
        <w:t>Рассчитать пенсию сотрудника МВД можно более точно по формуле:</w:t>
      </w:r>
    </w:p>
    <w:p w14:paraId="57AC4318" w14:textId="77777777" w:rsidR="00E35AB9" w:rsidRDefault="00E35AB9" w:rsidP="00E35AB9">
      <w:r>
        <w:t>Важно отметить: размер пенсии сотрудника МВД зависит от нескольких дополнительных надбавок, таких как северная, надбавка ветеранам боевых действий, надбавка для неработающих пенсионеров и их семей.</w:t>
      </w:r>
    </w:p>
    <w:p w14:paraId="0696D1F4" w14:textId="77777777" w:rsidR="00E35AB9" w:rsidRDefault="00E35AB9" w:rsidP="00E35AB9">
      <w:r>
        <w:t xml:space="preserve">При расчете льгот учитывается не только общий стаж службы, но и другие временные факторы, включая:  </w:t>
      </w:r>
    </w:p>
    <w:p w14:paraId="63013622" w14:textId="77777777" w:rsidR="00E35AB9" w:rsidRDefault="00E35AB9" w:rsidP="00E35AB9">
      <w:r>
        <w:t>•</w:t>
      </w:r>
      <w:r>
        <w:tab/>
        <w:t xml:space="preserve">получение специализированного образования на дневной форме обучения, где два месяца обучения считаются как один месяц службы; </w:t>
      </w:r>
    </w:p>
    <w:p w14:paraId="4086B4E8" w14:textId="77777777" w:rsidR="00E35AB9" w:rsidRDefault="00E35AB9" w:rsidP="00E35AB9">
      <w:r>
        <w:t>•</w:t>
      </w:r>
      <w:r>
        <w:tab/>
        <w:t xml:space="preserve">испытательный срок на работе; </w:t>
      </w:r>
    </w:p>
    <w:p w14:paraId="0AD6FA1B" w14:textId="77777777" w:rsidR="00E35AB9" w:rsidRDefault="00E35AB9" w:rsidP="00E35AB9">
      <w:r>
        <w:t>•</w:t>
      </w:r>
      <w:r>
        <w:tab/>
        <w:t xml:space="preserve">карьерные перерывы в связи с переходом на работу в другие государственные структуры; </w:t>
      </w:r>
    </w:p>
    <w:p w14:paraId="74459EC5" w14:textId="77777777" w:rsidR="00E35AB9" w:rsidRDefault="00E35AB9" w:rsidP="00E35AB9">
      <w:r>
        <w:t>•</w:t>
      </w:r>
      <w:r>
        <w:tab/>
        <w:t xml:space="preserve">смену должностей всех уровней; </w:t>
      </w:r>
    </w:p>
    <w:p w14:paraId="2DE8D7EA" w14:textId="77777777" w:rsidR="00E35AB9" w:rsidRDefault="00E35AB9" w:rsidP="00E35AB9">
      <w:r>
        <w:t>•</w:t>
      </w:r>
      <w:r>
        <w:tab/>
        <w:t xml:space="preserve">службу в других органах, включая прокуратуру, ФСКН, национальную гвардию, пожарную охрану; </w:t>
      </w:r>
    </w:p>
    <w:p w14:paraId="58AFF8A9" w14:textId="77777777" w:rsidR="00E35AB9" w:rsidRDefault="00E35AB9" w:rsidP="00E35AB9">
      <w:r>
        <w:t>•</w:t>
      </w:r>
      <w:r>
        <w:tab/>
        <w:t xml:space="preserve">работу на таможне или в Следственном комитете. </w:t>
      </w:r>
    </w:p>
    <w:p w14:paraId="71E33E43" w14:textId="77777777" w:rsidR="00E35AB9" w:rsidRDefault="00E35AB9" w:rsidP="00E35AB9">
      <w:r>
        <w:t>Более того, при наличии определенного воинского звания сотрудник может выполнять обязанности судьи. И это также учитывается при расчете срока службы.</w:t>
      </w:r>
    </w:p>
    <w:p w14:paraId="35D88C7F" w14:textId="77777777" w:rsidR="00E35AB9" w:rsidRDefault="00E35AB9" w:rsidP="00E35AB9">
      <w:r>
        <w:lastRenderedPageBreak/>
        <w:t>При определении размера социальных надбавок для пенсионеров МВД используется установленное законом понятие «расчетный размер пенсии» - это величина, равная размеру социальной пенсии по старости. С 1 апреля 2025 года она проиндексирована на 7,4 % и составляет 7 873,32 рубля. На этой базе рассчитываются, в том числе, надбавки ветеранам боевых действий и другим льготным категориям.</w:t>
      </w:r>
    </w:p>
    <w:p w14:paraId="4F92BD3A" w14:textId="77777777" w:rsidR="00E35AB9" w:rsidRDefault="00E35AB9" w:rsidP="00E35AB9">
      <w:r>
        <w:t>С 1 октября 2025 года оклады сотрудников МВД России будут проиндексированы на 4,5%. Это повышение затронет как оклады по специальным званиям, так и по должностям Оклады, действующие до и после 1 октября 2025 года, представлены в таблицах ниже:</w:t>
      </w:r>
    </w:p>
    <w:p w14:paraId="4B7232C9" w14:textId="77777777" w:rsidR="00E35AB9" w:rsidRDefault="00E35AB9" w:rsidP="00E35AB9">
      <w:r>
        <w:t>Суммы окладов по должности и званию, указанные в таблицах, используются при расчете пенсии сотрудникам органов внутренних дел. Кроме того, за счет индексации окладов денежного содержания действующим работникам повышаются и пенсии пенсионерам МВД.</w:t>
      </w:r>
    </w:p>
    <w:p w14:paraId="77132541" w14:textId="77777777" w:rsidR="00E35AB9" w:rsidRDefault="00E35AB9" w:rsidP="00E35AB9">
      <w:r>
        <w:t>В сети можно найти калькуляторы для расчета пенсии сотрудникам МВД.</w:t>
      </w:r>
    </w:p>
    <w:p w14:paraId="34891F75" w14:textId="77777777" w:rsidR="00E35AB9" w:rsidRDefault="00E35AB9" w:rsidP="00E35AB9">
      <w:r>
        <w:t>После 20 лет службы в силовых структурах человек получает надбавку в размере 50 % к начисленной заработной плате. Каждый последующий год работы увеличивает эту надбавку на 3 %. Тем не менее размер пенсии ограничен 85 % от оклада. Для военнослужащих со стажем в 12 лет 6 месяцев и общим стажем 25 лет пенсионное пособие также составит 50 % от денежного довольствия, но увеличение за каждый год службы будет лишь 1 %.</w:t>
      </w:r>
    </w:p>
    <w:p w14:paraId="0B889443" w14:textId="77777777" w:rsidR="00E35AB9" w:rsidRDefault="00E35AB9" w:rsidP="00E35AB9">
      <w:r>
        <w:t>Когда и как можно получить пенсионные льготы</w:t>
      </w:r>
    </w:p>
    <w:p w14:paraId="11AC9021" w14:textId="77777777" w:rsidR="00E35AB9" w:rsidRDefault="00E35AB9" w:rsidP="00E35AB9">
      <w:r>
        <w:t xml:space="preserve">Льготы для пенсионеров в значительной степени зависят от ведомства, которое выплачивает деньги. Согласно закону, пенсию по линии МВД имеют право получать:  </w:t>
      </w:r>
    </w:p>
    <w:p w14:paraId="242207E6" w14:textId="77777777" w:rsidR="00E35AB9" w:rsidRDefault="00E35AB9" w:rsidP="00E35AB9">
      <w:r>
        <w:t>•</w:t>
      </w:r>
      <w:r>
        <w:tab/>
        <w:t xml:space="preserve">граждане, ушедшие на пенсию по выслуге лет, по возрасту или из-за состояния здоровья, прослужившие в органах не менее 20 лет (независимо от возраста); </w:t>
      </w:r>
    </w:p>
    <w:p w14:paraId="4895C817" w14:textId="77777777" w:rsidR="00E35AB9" w:rsidRDefault="00E35AB9" w:rsidP="00E35AB9">
      <w:r>
        <w:t>•</w:t>
      </w:r>
      <w:r>
        <w:tab/>
        <w:t xml:space="preserve">граждане, достигшие 45 лет и прослужившие в МВД 12 лет 6 месяцев, имеющие общий стаж работы 25 лет. </w:t>
      </w:r>
    </w:p>
    <w:p w14:paraId="3529E369" w14:textId="77777777" w:rsidR="00E35AB9" w:rsidRDefault="00E35AB9" w:rsidP="00E35AB9">
      <w:r>
        <w:t xml:space="preserve">Бывшие сотрудники МВД в остальных случаях не имеют права на дополнительные льготы от ведомства. Размер пенсии и дополнительных выплат зависит от звания и стажа, накопленного к моменту ухода со службы. Какие преференции положены:  </w:t>
      </w:r>
    </w:p>
    <w:p w14:paraId="230610CF" w14:textId="77777777" w:rsidR="00E35AB9" w:rsidRDefault="00E35AB9" w:rsidP="00E35AB9">
      <w:r>
        <w:t>•</w:t>
      </w:r>
      <w:r>
        <w:tab/>
        <w:t xml:space="preserve">льготный проезд в общественном транспорте; </w:t>
      </w:r>
    </w:p>
    <w:p w14:paraId="3ABF8AA0" w14:textId="77777777" w:rsidR="00E35AB9" w:rsidRDefault="00E35AB9" w:rsidP="00E35AB9">
      <w:r>
        <w:t>•</w:t>
      </w:r>
      <w:r>
        <w:tab/>
        <w:t xml:space="preserve">льготное медицинское и санаторно-курортное обслуживание; </w:t>
      </w:r>
    </w:p>
    <w:p w14:paraId="6135E328" w14:textId="77777777" w:rsidR="00E35AB9" w:rsidRDefault="00E35AB9" w:rsidP="00E35AB9">
      <w:r>
        <w:t>•</w:t>
      </w:r>
      <w:r>
        <w:tab/>
        <w:t xml:space="preserve">обеспечение лекарствами по рецепту врача; </w:t>
      </w:r>
    </w:p>
    <w:p w14:paraId="6B5856DC" w14:textId="77777777" w:rsidR="00E35AB9" w:rsidRDefault="00E35AB9" w:rsidP="00E35AB9">
      <w:r>
        <w:t>•</w:t>
      </w:r>
      <w:r>
        <w:tab/>
        <w:t xml:space="preserve">снижение размера налогов; </w:t>
      </w:r>
    </w:p>
    <w:p w14:paraId="37093440" w14:textId="77777777" w:rsidR="00E35AB9" w:rsidRDefault="00E35AB9" w:rsidP="00E35AB9">
      <w:r>
        <w:t>•</w:t>
      </w:r>
      <w:r>
        <w:tab/>
        <w:t xml:space="preserve">уменьшение стоимости коммунальных услуг; </w:t>
      </w:r>
    </w:p>
    <w:p w14:paraId="77265EAD" w14:textId="77777777" w:rsidR="00E35AB9" w:rsidRDefault="00E35AB9" w:rsidP="00E35AB9">
      <w:r>
        <w:t>•</w:t>
      </w:r>
      <w:r>
        <w:tab/>
        <w:t xml:space="preserve">скидка на путевку в санаторий в 75 % на себя и 50 % для членов семьи; </w:t>
      </w:r>
    </w:p>
    <w:p w14:paraId="160B147A" w14:textId="77777777" w:rsidR="00E35AB9" w:rsidRDefault="00E35AB9" w:rsidP="00E35AB9">
      <w:r>
        <w:t>•</w:t>
      </w:r>
      <w:r>
        <w:tab/>
        <w:t xml:space="preserve">один раз в год бесплатный проезд к месту отдыха и обратно. </w:t>
      </w:r>
    </w:p>
    <w:p w14:paraId="421D4916" w14:textId="77777777" w:rsidR="00E35AB9" w:rsidRDefault="00E35AB9" w:rsidP="00E35AB9">
      <w:r>
        <w:t>Статус ветерана МВД</w:t>
      </w:r>
    </w:p>
    <w:p w14:paraId="7889B6BE" w14:textId="77777777" w:rsidR="00E35AB9" w:rsidRDefault="00E35AB9" w:rsidP="00E35AB9">
      <w:r>
        <w:lastRenderedPageBreak/>
        <w:t xml:space="preserve">Закон «О пенсионном обеспечении» предусматривает увеличение выплат для пенсионеров, которые имеют особые заслуги перед Российской Федерацией. Для присвоения такого статуса необходимо выполнение условий:  </w:t>
      </w:r>
    </w:p>
    <w:p w14:paraId="56348A7D" w14:textId="77777777" w:rsidR="00E35AB9" w:rsidRDefault="00E35AB9" w:rsidP="00E35AB9">
      <w:r>
        <w:t>•</w:t>
      </w:r>
      <w:r>
        <w:tab/>
        <w:t xml:space="preserve">25 лет трудового стажа для мужчин и 20 лет для женщин; </w:t>
      </w:r>
    </w:p>
    <w:p w14:paraId="38B1B3CE" w14:textId="77777777" w:rsidR="00E35AB9" w:rsidRDefault="00E35AB9" w:rsidP="00E35AB9">
      <w:r>
        <w:t>•</w:t>
      </w:r>
      <w:r>
        <w:tab/>
        <w:t xml:space="preserve">получение почетных грамот от президента, медалей и орденов за значительный вклад в развитие и верную службу. </w:t>
      </w:r>
    </w:p>
    <w:p w14:paraId="144BA9E0" w14:textId="77777777" w:rsidR="00E35AB9" w:rsidRDefault="00E35AB9" w:rsidP="00E35AB9">
      <w:r>
        <w:t>Если у человека нет орденов, но есть знаки «За отличие в службе» 1-й и 2-й степени и минимум 15 или 20 лет выслуги для женщин и мужчин соответственно, то такой сотрудник может быть признан ветераном труда с получением аналогичных льгот, предоставляемых ветеранам МВД. Также сотрудники МВД, награжденные ведомственной медалью «За безупречную службу», отмеченные нагрудным знаком «Почетный сотрудник» или «За трудовую доблесть» и имеющие не менее 15 лет стажа, могут получить подобный статус.</w:t>
      </w:r>
    </w:p>
    <w:p w14:paraId="35C0A727" w14:textId="77777777" w:rsidR="00E35AB9" w:rsidRDefault="00E35AB9" w:rsidP="00E35AB9">
      <w:r>
        <w:t>Для получения этих льгот необходимо обратиться в многофункциональные центры с паспортом, удостоверением пенсионера МВД, военным билетом, копией трудовой книжки, СНИЛС, фотографией 3х4, документами на награды, ордена и медали, а также заполненным заявлением.</w:t>
      </w:r>
    </w:p>
    <w:p w14:paraId="3AD96686" w14:textId="77777777" w:rsidR="00E35AB9" w:rsidRDefault="00E35AB9" w:rsidP="00E35AB9">
      <w:r>
        <w:t>При смене места жительства следует повторно обращаться в Соцфонд для переоформления субсидий, поскольку на старом месте регистрации они будут аннулированы.</w:t>
      </w:r>
    </w:p>
    <w:p w14:paraId="413EF6F9" w14:textId="77777777" w:rsidR="00E35AB9" w:rsidRDefault="00E35AB9" w:rsidP="00E35AB9">
      <w:r>
        <w:t>Льготы пенсионерам МВД</w:t>
      </w:r>
    </w:p>
    <w:p w14:paraId="2795958F" w14:textId="77777777" w:rsidR="00E35AB9" w:rsidRDefault="00E35AB9" w:rsidP="00E35AB9">
      <w:r>
        <w:t>Льготы включают в себя бонусы при уплате налогов, транспортные скидки, подспорье в получении образования, санаторно-курортного лечения и жилья.</w:t>
      </w:r>
    </w:p>
    <w:p w14:paraId="30976664" w14:textId="77777777" w:rsidR="00E35AB9" w:rsidRDefault="00E35AB9" w:rsidP="00E35AB9">
      <w:r>
        <w:t>Налоговые льготы пенсионерам МВД</w:t>
      </w:r>
    </w:p>
    <w:p w14:paraId="3B3FE332" w14:textId="77777777" w:rsidR="00E35AB9" w:rsidRDefault="00E35AB9" w:rsidP="00E35AB9">
      <w:r>
        <w:t xml:space="preserve">Бывшие сотрудники правоохранительных органов вправе не уплачивать:  </w:t>
      </w:r>
    </w:p>
    <w:p w14:paraId="1CFBB8FA" w14:textId="77777777" w:rsidR="00E35AB9" w:rsidRDefault="00E35AB9" w:rsidP="00E35AB9">
      <w:r>
        <w:t>•</w:t>
      </w:r>
      <w:r>
        <w:tab/>
        <w:t xml:space="preserve">подоходный налог с пенсии, компенсационные и одноразовые жилищные выплаты; </w:t>
      </w:r>
    </w:p>
    <w:p w14:paraId="7FF4110E" w14:textId="77777777" w:rsidR="00E35AB9" w:rsidRDefault="00E35AB9" w:rsidP="00E35AB9">
      <w:r>
        <w:t>•</w:t>
      </w:r>
      <w:r>
        <w:tab/>
        <w:t xml:space="preserve">имущественный налог за один из объектов личной недвижимости. </w:t>
      </w:r>
    </w:p>
    <w:p w14:paraId="513F35CE" w14:textId="77777777" w:rsidR="00E35AB9" w:rsidRDefault="00E35AB9" w:rsidP="00E35AB9">
      <w:r>
        <w:t xml:space="preserve">Компенсация может быть предоставлена за уплату:  </w:t>
      </w:r>
    </w:p>
    <w:p w14:paraId="00FFF316" w14:textId="77777777" w:rsidR="00E35AB9" w:rsidRDefault="00E35AB9" w:rsidP="00E35AB9">
      <w:r>
        <w:t>•</w:t>
      </w:r>
      <w:r>
        <w:tab/>
        <w:t xml:space="preserve">имущественного налога на объекты недвижимости, не попадающие под освобождение от налога; </w:t>
      </w:r>
    </w:p>
    <w:p w14:paraId="761D3EE6" w14:textId="77777777" w:rsidR="00E35AB9" w:rsidRDefault="00E35AB9" w:rsidP="00E35AB9">
      <w:r>
        <w:t>•</w:t>
      </w:r>
      <w:r>
        <w:tab/>
        <w:t xml:space="preserve">транспортного налога; </w:t>
      </w:r>
    </w:p>
    <w:p w14:paraId="5B02E854" w14:textId="77777777" w:rsidR="00E35AB9" w:rsidRDefault="00E35AB9" w:rsidP="00E35AB9">
      <w:r>
        <w:t>•</w:t>
      </w:r>
      <w:r>
        <w:tab/>
        <w:t xml:space="preserve">счетов за ЖКХ; </w:t>
      </w:r>
    </w:p>
    <w:p w14:paraId="1997BDC1" w14:textId="77777777" w:rsidR="00E35AB9" w:rsidRDefault="00E35AB9" w:rsidP="00E35AB9">
      <w:r>
        <w:t>•</w:t>
      </w:r>
      <w:r>
        <w:tab/>
        <w:t xml:space="preserve">земельного налога. </w:t>
      </w:r>
    </w:p>
    <w:p w14:paraId="6D57436B" w14:textId="77777777" w:rsidR="00E35AB9" w:rsidRDefault="00E35AB9" w:rsidP="00E35AB9">
      <w:r>
        <w:t xml:space="preserve">Помимо этого, пенсионеры МВД могут рассчитывать на льготы по оплате коммунальных услуг и телефонной связи:  </w:t>
      </w:r>
    </w:p>
    <w:p w14:paraId="47C24373" w14:textId="77777777" w:rsidR="00E35AB9" w:rsidRDefault="00E35AB9" w:rsidP="00E35AB9">
      <w:r>
        <w:t>•</w:t>
      </w:r>
      <w:r>
        <w:tab/>
        <w:t xml:space="preserve">при выходе на пенсию или при инвалидности предусмотрена 50 % скидка на капитальный ремонт и льготные тарифы ЖКХ; </w:t>
      </w:r>
    </w:p>
    <w:p w14:paraId="02A27C0E" w14:textId="77777777" w:rsidR="00E35AB9" w:rsidRDefault="00E35AB9" w:rsidP="00E35AB9">
      <w:r>
        <w:lastRenderedPageBreak/>
        <w:t>•</w:t>
      </w:r>
      <w:r>
        <w:tab/>
        <w:t xml:space="preserve">после достижения 80 лет государство возмещает 100 % расходов на капитальный ремонт. </w:t>
      </w:r>
    </w:p>
    <w:p w14:paraId="2E7DE06E" w14:textId="77777777" w:rsidR="00E35AB9" w:rsidRDefault="00E35AB9" w:rsidP="00E35AB9">
      <w:r>
        <w:t>Льготы на получение жилья пенсионерам МВД</w:t>
      </w:r>
    </w:p>
    <w:p w14:paraId="2E17B069" w14:textId="77777777" w:rsidR="00E35AB9" w:rsidRDefault="00E35AB9" w:rsidP="00E35AB9">
      <w:r>
        <w:t>Пенсионеры МВД, которых признали нуждающимися в улучшении жилищных условий и которые были зарегистрированы до 1 марта 2005 года, имеют право на получение квартиры в рамках договора социального найма с последующей возможностью переоформления в собственность.</w:t>
      </w:r>
    </w:p>
    <w:p w14:paraId="5DD76B75" w14:textId="77777777" w:rsidR="00E35AB9" w:rsidRDefault="00E35AB9" w:rsidP="00E35AB9">
      <w:r>
        <w:t>Вместо жилья есть возможность получить однократную социальную выплату на его покупку или воспользоваться целевым займом, который заемщик будет обслуживать самостоятельно (доля государства в займе не превышает 50 % от стоимости жилья).</w:t>
      </w:r>
    </w:p>
    <w:p w14:paraId="2C425400" w14:textId="77777777" w:rsidR="00E35AB9" w:rsidRDefault="00E35AB9" w:rsidP="00E35AB9">
      <w:r>
        <w:t>Транспортные льготы пенсионерам МВД</w:t>
      </w:r>
    </w:p>
    <w:p w14:paraId="079D5E71" w14:textId="77777777" w:rsidR="00E35AB9" w:rsidRDefault="00E35AB9" w:rsidP="00E35AB9">
      <w:r>
        <w:t>Привилегии в области проезда для пенсионеров МВД устанавливаются региональными органами власти и финансируются из местных бюджетов. Например, в Санкт-Петербурге предусмотрена льгота на покупку проездного билета в общественном транспорте. В то же время в Москве и Московской области бывшим сотрудникам предусмотрено право на бесплатное пользование общественным транспортом.</w:t>
      </w:r>
    </w:p>
    <w:p w14:paraId="3B3CD1BE" w14:textId="77777777" w:rsidR="00E35AB9" w:rsidRDefault="00E35AB9" w:rsidP="00E35AB9">
      <w:r>
        <w:t>Льготы на образование</w:t>
      </w:r>
    </w:p>
    <w:p w14:paraId="274744CF" w14:textId="77777777" w:rsidR="00E35AB9" w:rsidRDefault="00E35AB9" w:rsidP="00E35AB9">
      <w:r>
        <w:t>Пенсионерам МВД предоставлено преимущество при поступлении на обучение в высшие и средние специальные учебные заведения для изучения новых профессий, сокращены временные рамки этого образования.</w:t>
      </w:r>
    </w:p>
    <w:p w14:paraId="74278A6B" w14:textId="77777777" w:rsidR="00E35AB9" w:rsidRDefault="00E35AB9" w:rsidP="00E35AB9">
      <w:r>
        <w:t>Санаторно-курортное лечение и другие льготы</w:t>
      </w:r>
    </w:p>
    <w:p w14:paraId="2BF6272E" w14:textId="77777777" w:rsidR="00E35AB9" w:rsidRDefault="00E35AB9" w:rsidP="00E35AB9">
      <w:r>
        <w:t>Пожилые люди, которые работали в МВД, и действующие сотрудники имеют право на бесплатную медицинскую помощь, включая изготовление и ремонт зубных протезов (за исключением зубных протезов из драгметаллов), в медучреждениях Министерства внутренних дел.</w:t>
      </w:r>
    </w:p>
    <w:p w14:paraId="1D49D060" w14:textId="77777777" w:rsidR="00E35AB9" w:rsidRDefault="00E35AB9" w:rsidP="00E35AB9">
      <w:r>
        <w:t>Пенсионеры МВД могут приобрести путевки в санатории своего ведомства по льготной цене: пенсионер может приобрести за 25 % стоимости, член семьи - за 50 % стоимости. Цена путевок определена приказом МВД России и остается неизменной с 1 января 2012 года. За 14 дней - 7 000 рублей, за 18 дней - 9 000 рублей, за 21 день - 12 000 рублей, за 24 дня - 13 715 рублей.</w:t>
      </w:r>
    </w:p>
    <w:p w14:paraId="33CBC359" w14:textId="77777777" w:rsidR="00E35AB9" w:rsidRDefault="00E35AB9" w:rsidP="00E35AB9">
      <w:r>
        <w:t>Пенсионеры МВД и один из членов семьи имеют право на возмещение расходов по проезду в санаторно-курортные учреждения федеральных органов или органов Национальной гвардии раз в год. Пожилые люди, служившие в МВД, имеют право на бесплатную медпомощь, включая лекарства, - но только в ведомственных медицинских учреждениях.</w:t>
      </w:r>
    </w:p>
    <w:p w14:paraId="2B120A52" w14:textId="77777777" w:rsidR="00E35AB9" w:rsidRDefault="00E35AB9" w:rsidP="00E35AB9">
      <w:r>
        <w:t>Инна Филатова, Анастасия Болдырева</w:t>
      </w:r>
    </w:p>
    <w:p w14:paraId="6E22AF39" w14:textId="77777777" w:rsidR="00C71DA6" w:rsidRDefault="00E35AB9" w:rsidP="00E35AB9">
      <w:hyperlink r:id="rId46" w:history="1">
        <w:r w:rsidRPr="00AD51C7">
          <w:rPr>
            <w:rStyle w:val="a3"/>
          </w:rPr>
          <w:t>https://pensiya.pro/vyplaty-i-lgoty-pensioneram-mvd-raschet-i-vse-nyuansy/?scrollTo=comments-170768</w:t>
        </w:r>
      </w:hyperlink>
      <w:r>
        <w:t xml:space="preserve"> </w:t>
      </w:r>
    </w:p>
    <w:p w14:paraId="43A909D4" w14:textId="77777777" w:rsidR="00E35AB9" w:rsidRPr="00C71DA6" w:rsidRDefault="00E35AB9" w:rsidP="00E35AB9"/>
    <w:p w14:paraId="46EAE80D" w14:textId="77777777" w:rsidR="00111D7C" w:rsidRPr="00D27A28" w:rsidRDefault="00111D7C" w:rsidP="00111D7C">
      <w:pPr>
        <w:pStyle w:val="10"/>
      </w:pPr>
      <w:bookmarkStart w:id="131" w:name="_Toc99318655"/>
      <w:bookmarkStart w:id="132" w:name="_Toc165991075"/>
      <w:bookmarkStart w:id="133" w:name="_Toc198188158"/>
      <w:r w:rsidRPr="00D27A28">
        <w:lastRenderedPageBreak/>
        <w:t>Региональные СМИ</w:t>
      </w:r>
      <w:bookmarkEnd w:id="43"/>
      <w:bookmarkEnd w:id="131"/>
      <w:bookmarkEnd w:id="132"/>
      <w:bookmarkEnd w:id="133"/>
    </w:p>
    <w:p w14:paraId="3CD512FD" w14:textId="77777777" w:rsidR="00F1215C" w:rsidRPr="00D27A28" w:rsidRDefault="00F1215C" w:rsidP="00B21FC8">
      <w:pPr>
        <w:pStyle w:val="2"/>
      </w:pPr>
      <w:bookmarkStart w:id="134" w:name="_Toc198188159"/>
      <w:r w:rsidRPr="00D27A28">
        <w:t>Новости Югры, 14.05.2025, Депутат Госдумы от Югры предложил добавить справедливости в пенсионное обеспечение северян</w:t>
      </w:r>
      <w:bookmarkEnd w:id="134"/>
    </w:p>
    <w:p w14:paraId="55464CB3" w14:textId="77777777" w:rsidR="00F1215C" w:rsidRPr="00D27A28" w:rsidRDefault="00F1215C" w:rsidP="00587044">
      <w:pPr>
        <w:pStyle w:val="3"/>
      </w:pPr>
      <w:bookmarkStart w:id="135" w:name="_Toc198188160"/>
      <w:r w:rsidRPr="00D27A28">
        <w:t>Недостаточный уровень пенсионного обеспечения северян стимулирует отток кадров из районов Крайнего Севера и создает риски для развития арктических территорий.</w:t>
      </w:r>
      <w:bookmarkEnd w:id="135"/>
    </w:p>
    <w:p w14:paraId="04F9523D" w14:textId="77777777" w:rsidR="00F1215C" w:rsidRPr="00D27A28" w:rsidRDefault="00F1215C" w:rsidP="00F1215C">
      <w:r w:rsidRPr="00D27A28">
        <w:t>Об этом первый зампред комитета Госдумы по энергетике, депутат от Югры Павел Завальный заявил на совместном заседании профильных комитетов Государственной Думы РФ и федеральных министерств, прошедшем 14 мая 2025 года в преддверии «правительственного часа» на тему актуальных вопросов социально-экономического и инфраструктурного развития Арктической зоны Российской Федерации.</w:t>
      </w:r>
    </w:p>
    <w:p w14:paraId="6BD48E27" w14:textId="77777777" w:rsidR="00F1215C" w:rsidRPr="00D27A28" w:rsidRDefault="00F1215C" w:rsidP="00F1215C">
      <w:r w:rsidRPr="00D27A28">
        <w:t>Напомним, ещё осенью 2021 года депутат Госдумы от Югры требовал пересмотреть систему пенсий для жителей российского Севера на заседании круглого стола на тему пенсионного обеспечения граждан, работающих в районах Крайнего Севера и приравненных к ним местностях. Павел Завальный выступил тогда с серьезной критикой существующей системы.</w:t>
      </w:r>
    </w:p>
    <w:p w14:paraId="545E5D83" w14:textId="77777777" w:rsidR="00F1215C" w:rsidRPr="00D27A28" w:rsidRDefault="00F1215C" w:rsidP="00F1215C">
      <w:r w:rsidRPr="00D27A28">
        <w:t>Сегодня Павел Завальный вновь подчеркнул, что вклад жителей северных регионов в развитие экономики России огромен. Территория районов Крайнего Севера и приравненных к ним местностей составляет около 70 % всей территории России, при этом здесь живёт всего чуть более 6,5 % населения. Эти 9,5 миллионов человек добывают для страны 76 % нефти, 94,5 % газа, обеспечивают 30 % ВВП страны.</w:t>
      </w:r>
    </w:p>
    <w:p w14:paraId="4336416F" w14:textId="77777777" w:rsidR="00F1215C" w:rsidRPr="00D27A28" w:rsidRDefault="00F1215C" w:rsidP="00F1215C">
      <w:r w:rsidRPr="00D27A28">
        <w:t>Люди работают в суровых, отбирающих здоровье условиях. Ожидаемая продолжительность жизни мужчин почти во всех северных регионах ниже среднероссийского показателя, многие не доживают до пенсионного возраста.</w:t>
      </w:r>
    </w:p>
    <w:p w14:paraId="137906CF" w14:textId="77777777" w:rsidR="00F1215C" w:rsidRPr="00D27A28" w:rsidRDefault="00F1215C" w:rsidP="00F1215C">
      <w:r w:rsidRPr="00D27A28">
        <w:t xml:space="preserve">В качестве компенсации за работу в тяжелых северных условиях пенсионный возраст для северян меньше на 5 лет, чем на «материке». Также установлены повышающие коэффициенты к фиксированной выплате: на 1 января 2025 года она составляет 8 907,7 рублей, которые выплачиваются при соблюдении определенных требований по стажу. Поскольку с 2021 года максимальное количество пенсионных коэффициентов за год составляет 10, фактический уровень заработной платы человека, формировавшийся с северными и полярными коэффициентами, учитывается только в части районных коэффициентов, а северные надбавки, так называемые полярки, и переработка северного стажа не отражаются на уровне пенсионных выплат. </w:t>
      </w:r>
    </w:p>
    <w:p w14:paraId="2506F19E" w14:textId="77777777" w:rsidR="00F1215C" w:rsidRPr="00D27A28" w:rsidRDefault="00F1215C" w:rsidP="00F1215C">
      <w:r w:rsidRPr="00D27A28">
        <w:t>«Уровень пенсионного обеспечения северян, как по покупательной способности, так и по отношению к заработной плате — недостаточный, он дает не более 30 % замещения пенсией утраченного заработка. На фоне фактического уравнивания зарплат северян по сравнению со средней полосой России, такой низкой и воспринимающейся как несправедливая пенсионной обеспеченности, дефицита кадров во многих отраслях, идет отток работоспособного населения из северных регионов, что создает риски выполнения стоящих перед государством задач по развитию Арктической зоны», — считает Павел Завальный.</w:t>
      </w:r>
    </w:p>
    <w:p w14:paraId="166FF9A4" w14:textId="77777777" w:rsidR="00F1215C" w:rsidRPr="00D27A28" w:rsidRDefault="00F1215C" w:rsidP="00F1215C">
      <w:r w:rsidRPr="00D27A28">
        <w:lastRenderedPageBreak/>
        <w:t>По его мнению, система расчета пенсий для северян может быть скорректирована. Депутат предлагает увеличить значение максимального количества пенсионных коэффициентов за каждый год индивидуального стажа работы на Севере на районные и северные коэффициенты работника; ввести дополнительный повышающий коэффициент к фиксированной выплате за каждый год работы свыше 15 лет в районах Крайнего Севера и 20 лет в районах, приравненных к ним; применять для пенсионеров, вынужденно проживающих в районах Крайнего Севера и приравненных к ним местностях после выхода на пенсию повышающего коэффициента ко всей пенсии, компенсирующего высокую стоимость жизни в северных регионах; закрепить в законодательстве право и условия досрочного ухода на пенсию при условии отработки северного трудового стажа по состоянию здоровья.</w:t>
      </w:r>
    </w:p>
    <w:p w14:paraId="60C8C7BE" w14:textId="77777777" w:rsidR="00F1215C" w:rsidRPr="00D27A28" w:rsidRDefault="00F1215C" w:rsidP="00F1215C">
      <w:r w:rsidRPr="00D27A28">
        <w:t>Как подчеркнул Павел Завальный, это предложения обсуждались и были поддержаны ФНПР, Общероссийским объединением работодателей нефтяной и газовой промышленности, Нефтегазстройпрофсоюзом России.</w:t>
      </w:r>
    </w:p>
    <w:p w14:paraId="11A3A296" w14:textId="77777777" w:rsidR="00F1215C" w:rsidRPr="00D27A28" w:rsidRDefault="00F1215C" w:rsidP="00F1215C">
      <w:r w:rsidRPr="00D27A28">
        <w:t xml:space="preserve">Он предложил включить их в рекомендации совместного круглого стола комитетов Государственной Думы и рассмотреть возможность их учета в Постановлении Государственной Думы по итогам Правительственного часа на тему «Об актуальных вопросах социально-экономического и инфраструктурного развития Арктической зоны Российской Федерации». Правительственный час состоится 21 мая 2025 года. </w:t>
      </w:r>
    </w:p>
    <w:p w14:paraId="4DA110CF" w14:textId="77777777" w:rsidR="00111D7C" w:rsidRPr="00D27A28" w:rsidRDefault="00F1215C" w:rsidP="00F1215C">
      <w:hyperlink r:id="rId47" w:history="1">
        <w:r w:rsidRPr="00D27A28">
          <w:rPr>
            <w:rStyle w:val="a3"/>
          </w:rPr>
          <w:t>https://ugra-news.ru/article/deputat_gosdumy_ot_yugry_predlozhil_dobavit_spravedlivosti_v_pensionnoe_obespechenie_severyan/</w:t>
        </w:r>
      </w:hyperlink>
    </w:p>
    <w:p w14:paraId="370EB782" w14:textId="77777777" w:rsidR="00F1215C" w:rsidRPr="00D27A28" w:rsidRDefault="00F1215C" w:rsidP="00F1215C"/>
    <w:p w14:paraId="4AA2B5B1" w14:textId="77777777" w:rsidR="004E39FE" w:rsidRDefault="00111D7C" w:rsidP="004E39FE">
      <w:pPr>
        <w:pStyle w:val="251"/>
      </w:pPr>
      <w:bookmarkStart w:id="136" w:name="_Toc99271704"/>
      <w:bookmarkStart w:id="137" w:name="_Toc99318656"/>
      <w:bookmarkStart w:id="138" w:name="_Toc165991076"/>
      <w:bookmarkStart w:id="139" w:name="_Toc62681899"/>
      <w:bookmarkStart w:id="140" w:name="_Toc198188161"/>
      <w:bookmarkEnd w:id="24"/>
      <w:bookmarkEnd w:id="25"/>
      <w:bookmarkEnd w:id="26"/>
      <w:r w:rsidRPr="00D27A28">
        <w:lastRenderedPageBreak/>
        <w:t>НОВОСТИ МАКРОЭКОНОМИКИ</w:t>
      </w:r>
      <w:bookmarkEnd w:id="136"/>
      <w:bookmarkEnd w:id="137"/>
      <w:bookmarkEnd w:id="138"/>
      <w:bookmarkEnd w:id="140"/>
    </w:p>
    <w:p w14:paraId="5F211B5E" w14:textId="77777777" w:rsidR="00BF350F" w:rsidRPr="00D27A28" w:rsidRDefault="00BF350F" w:rsidP="001D2E8F">
      <w:pPr>
        <w:pStyle w:val="2"/>
      </w:pPr>
      <w:bookmarkStart w:id="141" w:name="_Hlk198187770"/>
      <w:bookmarkStart w:id="142" w:name="_Toc198188162"/>
      <w:r w:rsidRPr="00D27A28">
        <w:t>Парламентская газета, 14.05.2025, Рубль в июне может укрепиться еще больше</w:t>
      </w:r>
      <w:bookmarkEnd w:id="142"/>
    </w:p>
    <w:p w14:paraId="1423DDB6" w14:textId="77777777" w:rsidR="00BF350F" w:rsidRPr="00D27A28" w:rsidRDefault="00BF350F" w:rsidP="00587044">
      <w:pPr>
        <w:pStyle w:val="3"/>
      </w:pPr>
      <w:bookmarkStart w:id="143" w:name="_Toc198188163"/>
      <w:r w:rsidRPr="00D27A28">
        <w:t>Рубль в последнее время позитивно отреагировал на внутренние экономические и внешнеполитические события. Также весомую роль сыграли действия Центробанка, направленные на замедление инфляции. Не исключено, что в июне регулятор снизит ключевую ставку на 0,25 процента, после чего рубль может укрепиться еще больше, допустил на «финансовых средах» в пресс-центре «Парламентской газеты» председатель Комитета Госдумы по финрынку Анатолий Аксаков. В прошлом году, напомним, депутат называл 77 рублей за доллар оптимально приемлемым соотношением валют для российских экспортеров и импортеров.</w:t>
      </w:r>
      <w:bookmarkEnd w:id="143"/>
    </w:p>
    <w:p w14:paraId="3EFD4C8F" w14:textId="77777777" w:rsidR="00BF350F" w:rsidRPr="00D27A28" w:rsidRDefault="00BF350F" w:rsidP="00BF350F">
      <w:r w:rsidRPr="00D27A28">
        <w:t>— Рубль стремительно укрепляется. Каков, на ваш взгляд, будет курс в мае — июне?</w:t>
      </w:r>
    </w:p>
    <w:p w14:paraId="166EE1B1" w14:textId="77777777" w:rsidR="00BF350F" w:rsidRPr="00D27A28" w:rsidRDefault="00BF350F" w:rsidP="00BF350F">
      <w:r w:rsidRPr="00D27A28">
        <w:t>— Рубль действительно укрепляется. В том числе, очевидно, на это влияет и стабильное развитие экономики, и грамотные действия Центробанка по сдерживанию инфляции. Естественно, оказывает влияние и внешнеэкономическая ситуация, и геополитика. В том числе недавнее заявление президента нашей страны о готовности на высоком уровне к контактам с украинской стороной для того, чтобы договориться о мирных условиях. Допускаю, что рубль укрепится еще больше, если ожидания подкрепятся конкретными решениями.</w:t>
      </w:r>
    </w:p>
    <w:p w14:paraId="36D511AD" w14:textId="77777777" w:rsidR="00BF350F" w:rsidRPr="00D27A28" w:rsidRDefault="00BF350F" w:rsidP="00BF350F">
      <w:r w:rsidRPr="00D27A28">
        <w:t>— Шестого июня состоится очередное заседание совета директоров ЦБ. Есть ли вероятность, что будет принято решение о снижении ключевой ставки?</w:t>
      </w:r>
    </w:p>
    <w:p w14:paraId="2713F38A" w14:textId="77777777" w:rsidR="00BF350F" w:rsidRPr="00D27A28" w:rsidRDefault="00BF350F" w:rsidP="00BF350F">
      <w:r w:rsidRPr="00D27A28">
        <w:t>— В начале года действия Центрального банка оказали позитивное влияние на ситуацию с инфляцией. Инфляция замедляется и, с моей точки зрения, у ЦБ есть возможность начать снижение ключевой ставки. Допускаю, что в июне Банк России сделает не очень широкий, но важный шаг, снизив показатель, например, на 0,25 процента, таким образом, подтвердив, что инфляционные процессы у нас начали замедляться. А это будет сигналом в том числе и для кредитных организаций по снижению процентов по предоставляемым кредитам.</w:t>
      </w:r>
    </w:p>
    <w:p w14:paraId="4372B8DE" w14:textId="77777777" w:rsidR="00BF350F" w:rsidRPr="00D27A28" w:rsidRDefault="00BF350F" w:rsidP="00BF350F">
      <w:r w:rsidRPr="00D27A28">
        <w:t>— Центробанк за первый квартал выявил почти три тысячи незаконных нелегальных финансовых организаций. Читатели интересуется, как не стать жертвой мошенников, когда интернет пестрит заманчивыми сообщениями быстрого заработка?</w:t>
      </w:r>
    </w:p>
    <w:p w14:paraId="232AFE48" w14:textId="77777777" w:rsidR="00BF350F" w:rsidRPr="00D27A28" w:rsidRDefault="00BF350F" w:rsidP="00BF350F">
      <w:r w:rsidRPr="00D27A28">
        <w:t>— Банк России сегодня активно работает с информацией, которая гуляет в интернете, в разных информационных каналах, ежегодно выявляя тысячи организаций, которые ведут нелегальную финансовую деятельность. В том числе речь идет о финансовых пирамидах. Они формально обещают высокий доход, иногда даже его сначала платят, а потом в результате того, что этот пузырь лопается, люди теряют свои деньги.</w:t>
      </w:r>
    </w:p>
    <w:p w14:paraId="4369DDA2" w14:textId="77777777" w:rsidR="00BF350F" w:rsidRPr="00D27A28" w:rsidRDefault="00BF350F" w:rsidP="00BF350F">
      <w:r w:rsidRPr="00D27A28">
        <w:t xml:space="preserve">Поэтому совет один: не работать с неофициальными организациями, не пользоваться сомнительной информацией. Вступать во взаимодействие нужно только с </w:t>
      </w:r>
      <w:r w:rsidRPr="00D27A28">
        <w:lastRenderedPageBreak/>
        <w:t>официальными структурами, с кредитными организациями, брокерами, представителями рынка ценных бумаг.</w:t>
      </w:r>
    </w:p>
    <w:p w14:paraId="4F6862A6" w14:textId="77777777" w:rsidR="00BF350F" w:rsidRPr="00D27A28" w:rsidRDefault="00BF350F" w:rsidP="00BF350F">
      <w:r w:rsidRPr="00D27A28">
        <w:t>Они все имеют лицензии Центрального банка, у них есть подтверждающие документы о том, что они имеют право работать на этом рынке. Понятно, что кредитные организации — это наиболее зарегулированная часть нашего финансового рынка, поэтому я бы предлагал прежде всего неискушенным гражданам работать с банками. А если вы более искушены, то, конечно, можно было бы воспользоваться услугами инвестиционных фондов, которые, опять же имеют соответствующие разрешения ЦБ.</w:t>
      </w:r>
    </w:p>
    <w:p w14:paraId="729D4920" w14:textId="77777777" w:rsidR="00BF350F" w:rsidRPr="00D27A28" w:rsidRDefault="00BF350F" w:rsidP="00BF350F">
      <w:r w:rsidRPr="00D27A28">
        <w:t>— В России хотят вести налоговые льготы для работодателей, которые софинансируют долгосрочные сбережения своих сотрудников. Когда такие фискальные поблажки могут заработать и на каких условиях?</w:t>
      </w:r>
    </w:p>
    <w:p w14:paraId="170B5421" w14:textId="77777777" w:rsidR="00BF350F" w:rsidRPr="00D27A28" w:rsidRDefault="00BF350F" w:rsidP="00BF350F">
      <w:r w:rsidRPr="00D27A28">
        <w:t>— Согласно условиям действующей программы долгосрочных сбережений, в качестве налогового вычета ежегодно граждане могут получить 52 тысячи рублей, если инвестировали в программу 400 тысяч рублей. Плюс государство участвует рублем, доплачивая 36 тысяч рублей и тем самым увеличивая сумму инвестиций по программе.</w:t>
      </w:r>
    </w:p>
    <w:p w14:paraId="28A72113" w14:textId="77777777" w:rsidR="00BF350F" w:rsidRPr="00D27A28" w:rsidRDefault="00BF350F" w:rsidP="00BF350F">
      <w:r w:rsidRPr="00D27A28">
        <w:t>И для того, чтобы простимулировать процесс, также предложено установить налоговую льготу по тем средствам, которые предприятия направляют в поддержку своих сотрудников.</w:t>
      </w:r>
    </w:p>
    <w:p w14:paraId="2EAC9A63" w14:textId="77777777" w:rsidR="00BF350F" w:rsidRPr="00D27A28" w:rsidRDefault="00BF350F" w:rsidP="00BF350F">
      <w:r w:rsidRPr="00D27A28">
        <w:t>Соответственно, они не будут платить налог на прибыль в той части, которая пойдет на поддержку своих работников, пополняя их средства в программе долгосрочных сбережений. Опросы показывают, что почти половина предприятий готова в этом участвовать активно.</w:t>
      </w:r>
    </w:p>
    <w:p w14:paraId="2EABA28E" w14:textId="77777777" w:rsidR="00BF350F" w:rsidRPr="00D27A28" w:rsidRDefault="00BF350F" w:rsidP="00BF350F">
      <w:r w:rsidRPr="00D27A28">
        <w:t>— А как сами россияне реагируют на возможное участие работодателя в их финансовой судьбе?</w:t>
      </w:r>
    </w:p>
    <w:p w14:paraId="0987EC38" w14:textId="77777777" w:rsidR="00BF350F" w:rsidRPr="00D27A28" w:rsidRDefault="00BF350F" w:rsidP="00BF350F">
      <w:r w:rsidRPr="00D27A28">
        <w:t>— Многие граждане заявляют, что если предприятия будут поддерживать их своими средствами, чтобы они участвовали в программе долгосрочных сбережений, то, соответственно, они будут это делать охотнее. Рассчитываю, что в ближайшее время мы соответствующий закон примем и у предприятий появится стимул направлять часть своей прибыли на поддержку граждан в рамках программы долгосрочных сбережений.</w:t>
      </w:r>
    </w:p>
    <w:p w14:paraId="3E7DD086" w14:textId="77777777" w:rsidR="00BF350F" w:rsidRPr="00D27A28" w:rsidRDefault="00BF350F" w:rsidP="00BF350F">
      <w:hyperlink r:id="rId48" w:history="1">
        <w:r w:rsidRPr="00D27A28">
          <w:rPr>
            <w:rStyle w:val="a3"/>
            <w:lang w:val="en-US"/>
          </w:rPr>
          <w:t>https</w:t>
        </w:r>
        <w:r w:rsidRPr="00D27A28">
          <w:rPr>
            <w:rStyle w:val="a3"/>
          </w:rPr>
          <w:t>://</w:t>
        </w:r>
        <w:r w:rsidRPr="00D27A28">
          <w:rPr>
            <w:rStyle w:val="a3"/>
            <w:lang w:val="en-US"/>
          </w:rPr>
          <w:t>www</w:t>
        </w:r>
        <w:r w:rsidRPr="00D27A28">
          <w:rPr>
            <w:rStyle w:val="a3"/>
          </w:rPr>
          <w:t>.</w:t>
        </w:r>
        <w:r w:rsidRPr="00D27A28">
          <w:rPr>
            <w:rStyle w:val="a3"/>
            <w:lang w:val="en-US"/>
          </w:rPr>
          <w:t>pnp</w:t>
        </w:r>
        <w:r w:rsidRPr="00D27A28">
          <w:rPr>
            <w:rStyle w:val="a3"/>
          </w:rPr>
          <w:t>.</w:t>
        </w:r>
        <w:r w:rsidRPr="00D27A28">
          <w:rPr>
            <w:rStyle w:val="a3"/>
            <w:lang w:val="en-US"/>
          </w:rPr>
          <w:t>ru</w:t>
        </w:r>
        <w:r w:rsidRPr="00D27A28">
          <w:rPr>
            <w:rStyle w:val="a3"/>
          </w:rPr>
          <w:t>/</w:t>
        </w:r>
        <w:r w:rsidRPr="00D27A28">
          <w:rPr>
            <w:rStyle w:val="a3"/>
            <w:lang w:val="en-US"/>
          </w:rPr>
          <w:t>economics</w:t>
        </w:r>
        <w:r w:rsidRPr="00D27A28">
          <w:rPr>
            <w:rStyle w:val="a3"/>
          </w:rPr>
          <w:t>/</w:t>
        </w:r>
        <w:r w:rsidRPr="00D27A28">
          <w:rPr>
            <w:rStyle w:val="a3"/>
            <w:lang w:val="en-US"/>
          </w:rPr>
          <w:t>rubl</w:t>
        </w:r>
        <w:r w:rsidRPr="00D27A28">
          <w:rPr>
            <w:rStyle w:val="a3"/>
          </w:rPr>
          <w:t>-</w:t>
        </w:r>
        <w:r w:rsidRPr="00D27A28">
          <w:rPr>
            <w:rStyle w:val="a3"/>
            <w:lang w:val="en-US"/>
          </w:rPr>
          <w:t>v</w:t>
        </w:r>
        <w:r w:rsidRPr="00D27A28">
          <w:rPr>
            <w:rStyle w:val="a3"/>
          </w:rPr>
          <w:t>-</w:t>
        </w:r>
        <w:r w:rsidRPr="00D27A28">
          <w:rPr>
            <w:rStyle w:val="a3"/>
            <w:lang w:val="en-US"/>
          </w:rPr>
          <w:t>iyune</w:t>
        </w:r>
        <w:r w:rsidRPr="00D27A28">
          <w:rPr>
            <w:rStyle w:val="a3"/>
          </w:rPr>
          <w:t>-</w:t>
        </w:r>
        <w:r w:rsidRPr="00D27A28">
          <w:rPr>
            <w:rStyle w:val="a3"/>
            <w:lang w:val="en-US"/>
          </w:rPr>
          <w:t>mozhet</w:t>
        </w:r>
        <w:r w:rsidRPr="00D27A28">
          <w:rPr>
            <w:rStyle w:val="a3"/>
          </w:rPr>
          <w:t>-</w:t>
        </w:r>
        <w:r w:rsidRPr="00D27A28">
          <w:rPr>
            <w:rStyle w:val="a3"/>
            <w:lang w:val="en-US"/>
          </w:rPr>
          <w:t>ukrepitsya</w:t>
        </w:r>
        <w:r w:rsidRPr="00D27A28">
          <w:rPr>
            <w:rStyle w:val="a3"/>
          </w:rPr>
          <w:t>-</w:t>
        </w:r>
        <w:r w:rsidRPr="00D27A28">
          <w:rPr>
            <w:rStyle w:val="a3"/>
            <w:lang w:val="en-US"/>
          </w:rPr>
          <w:t>eshhe</w:t>
        </w:r>
        <w:r w:rsidRPr="00D27A28">
          <w:rPr>
            <w:rStyle w:val="a3"/>
          </w:rPr>
          <w:t>-</w:t>
        </w:r>
        <w:r w:rsidRPr="00D27A28">
          <w:rPr>
            <w:rStyle w:val="a3"/>
            <w:lang w:val="en-US"/>
          </w:rPr>
          <w:t>bolshe</w:t>
        </w:r>
        <w:r w:rsidRPr="00D27A28">
          <w:rPr>
            <w:rStyle w:val="a3"/>
          </w:rPr>
          <w:t>.</w:t>
        </w:r>
        <w:r w:rsidRPr="00D27A28">
          <w:rPr>
            <w:rStyle w:val="a3"/>
            <w:lang w:val="en-US"/>
          </w:rPr>
          <w:t>html</w:t>
        </w:r>
      </w:hyperlink>
      <w:r w:rsidRPr="00D27A28">
        <w:t xml:space="preserve"> </w:t>
      </w:r>
    </w:p>
    <w:p w14:paraId="7BB576A6" w14:textId="77777777" w:rsidR="003425E8" w:rsidRPr="00D27A28" w:rsidRDefault="003425E8" w:rsidP="003425E8">
      <w:pPr>
        <w:pStyle w:val="2"/>
      </w:pPr>
      <w:bookmarkStart w:id="144" w:name="_Toc198188164"/>
      <w:bookmarkEnd w:id="141"/>
      <w:r w:rsidRPr="00D27A28">
        <w:t>Известия, 14.05.2025, Копить нельзя тратить: россияне переходят к накопительной модели</w:t>
      </w:r>
      <w:bookmarkEnd w:id="144"/>
    </w:p>
    <w:p w14:paraId="7B95B390" w14:textId="77777777" w:rsidR="003425E8" w:rsidRPr="00D27A28" w:rsidRDefault="003425E8" w:rsidP="00587044">
      <w:pPr>
        <w:pStyle w:val="3"/>
      </w:pPr>
      <w:bookmarkStart w:id="145" w:name="_Toc198188165"/>
      <w:r w:rsidRPr="00D27A28">
        <w:t>По данным НАФИ, всего 5 из 10 россиян накапливают финансовую «подушку «безопасности на случай потери дохода. Как накопить комфортную сумму в текущих экономических условиях - читайте в материале «Известий».</w:t>
      </w:r>
      <w:bookmarkEnd w:id="145"/>
    </w:p>
    <w:p w14:paraId="3916A5DB" w14:textId="77777777" w:rsidR="003425E8" w:rsidRPr="00D27A28" w:rsidRDefault="003425E8" w:rsidP="003425E8">
      <w:r w:rsidRPr="00D27A28">
        <w:t>Средний размер «подушки» россиянина составляет 145 тыс. рублей, по информации Банка России. Но не всем удается накопить даже небольшой капитал из-за непредвиденных расходов, с которыми сталкиваются 87% россиян.</w:t>
      </w:r>
    </w:p>
    <w:p w14:paraId="34E596DB" w14:textId="77777777" w:rsidR="003425E8" w:rsidRPr="00D27A28" w:rsidRDefault="003425E8" w:rsidP="003425E8">
      <w:r w:rsidRPr="00D27A28">
        <w:t xml:space="preserve">Не откладывать деньги и тратить все сразу - очень большая ошибка, потому что с каждым годом у человека все меньше и меньше времени на обретение финансовой </w:t>
      </w:r>
      <w:r w:rsidRPr="00D27A28">
        <w:lastRenderedPageBreak/>
        <w:t>свободы, комментирует аналитик ФГ «Финам» Юлия Афанасьева. «Разбрасываться годами нельзя, иначе в старости можно оказаться за чертой бедности», - заявила она.</w:t>
      </w:r>
    </w:p>
    <w:p w14:paraId="66D9104B" w14:textId="77777777" w:rsidR="003425E8" w:rsidRPr="00D27A28" w:rsidRDefault="003425E8" w:rsidP="003425E8">
      <w:r w:rsidRPr="00D27A28">
        <w:t>Чем больше, тем лучше</w:t>
      </w:r>
    </w:p>
    <w:p w14:paraId="30530B0D" w14:textId="77777777" w:rsidR="003425E8" w:rsidRPr="00D27A28" w:rsidRDefault="003425E8" w:rsidP="003425E8">
      <w:r w:rsidRPr="00D27A28">
        <w:t>По замечанию доцента кафедры финансов устойчивого развития РЭУ им. Г. В. Плеханова Марии Ермиловой, при попытке создать финансовую «подушку» россияне совершают ошибки. В частности, ориентируются на слишком маленькие суммы, в то время как оптимальный размер накоплений - годовой доход.</w:t>
      </w:r>
    </w:p>
    <w:p w14:paraId="7CDBCA96" w14:textId="77777777" w:rsidR="003425E8" w:rsidRPr="00D27A28" w:rsidRDefault="003425E8" w:rsidP="003425E8">
      <w:r w:rsidRPr="00D27A28">
        <w:t>Кроме того, попытка накопить заветную сумму в наличных обречена на провал, так как ее съедает инфляция. Эксперт советует использовать банковские продукты (накопительные счета, вклады). Так деньги будут работать и обеспечат дополнительный доход.</w:t>
      </w:r>
    </w:p>
    <w:p w14:paraId="16F7C6AB" w14:textId="77777777" w:rsidR="003425E8" w:rsidRPr="00D27A28" w:rsidRDefault="003425E8" w:rsidP="003425E8">
      <w:r w:rsidRPr="00D27A28">
        <w:t>С последней рекомендацией отчасти не соглашается главный аналитик Совкомбанка Михаил Васильев. По его словам, малую часть сбережений разумно держать в наличных, чтобы они были всегда под рукой на случай форс-мажора. Но большую часть разумно держать на депозите под высокий процент.</w:t>
      </w:r>
    </w:p>
    <w:p w14:paraId="3A8D506F" w14:textId="77777777" w:rsidR="003425E8" w:rsidRPr="00D27A28" w:rsidRDefault="003425E8" w:rsidP="003425E8">
      <w:r w:rsidRPr="00D27A28">
        <w:t>- Банки по-прежнему предлагают рублевые депозиты около 20% годовых. При этом официальная инфляция сейчас составляет 10,2%, а к концу года ожидается замедление до 7-8%. То есть имеется возможность зафиксировать реальные положительные ставки, - рассказал он изданию. Аналитик прогнозирует снижение доходности по вкладам до 12-14% уже к концу 2025 года.</w:t>
      </w:r>
    </w:p>
    <w:p w14:paraId="5A5382A5" w14:textId="77777777" w:rsidR="003425E8" w:rsidRPr="00D27A28" w:rsidRDefault="003425E8" w:rsidP="003425E8">
      <w:r w:rsidRPr="00D27A28">
        <w:t>Всего понемногу</w:t>
      </w:r>
    </w:p>
    <w:p w14:paraId="50C7E95A" w14:textId="77777777" w:rsidR="003425E8" w:rsidRPr="00D27A28" w:rsidRDefault="003425E8" w:rsidP="003425E8">
      <w:r w:rsidRPr="00D27A28">
        <w:t>Опрошенные эксперты рекомендуют рассматривать для сбережений диверсифицированный портфель, в который стоит включать как консервативные (вклады, фонды денежного рынка и облигации), так и более рисковые инструменты (например, акции, которые могут дать повышенную доходность на долгосрочном горизонте).</w:t>
      </w:r>
    </w:p>
    <w:p w14:paraId="205013BD" w14:textId="77777777" w:rsidR="003425E8" w:rsidRPr="00D27A28" w:rsidRDefault="003425E8" w:rsidP="003425E8">
      <w:r w:rsidRPr="00D27A28">
        <w:t>Крайне важным Михаил Васильев считает совершенствование финансовой грамотности и изучение новых устойчивых инструментов для сбережений, их доходности и рисков.</w:t>
      </w:r>
    </w:p>
    <w:p w14:paraId="3B11FEAB" w14:textId="77777777" w:rsidR="003425E8" w:rsidRPr="00D27A28" w:rsidRDefault="003425E8" w:rsidP="003425E8">
      <w:r w:rsidRPr="00D27A28">
        <w:t>- Например, те, кто вкладывает только в депозиты, могут изучить фонды ликвидности и надежные облигации (ОФЗ или крупных российских компаний). Фонды ликвидности, на наш взгляд, остаются крайне интересным надежным инструментом сбережений - их текущая доходность составляет около 20-21%, при этом забрать деньги можно в любой момент без потери процента. Те, кто освоил депозиты и фонды ликвидности, могут изучить облигации - с фиксированным купоном и с плавающим купоном. С помощью портфеля облигаций можно уже выстраивать стратегии для достижения своих финансовых целей, - сказал он в беседе с «Известиями».</w:t>
      </w:r>
    </w:p>
    <w:p w14:paraId="3C63CB20" w14:textId="77777777" w:rsidR="003425E8" w:rsidRPr="00D27A28" w:rsidRDefault="003425E8" w:rsidP="003425E8">
      <w:r w:rsidRPr="00D27A28">
        <w:t>При этом доля каждого инструмента определяется исходя из риск-профиля человека, полагает управляющий по анализу банковского и финансового рынков ПСБ Богдан Зварич. «Так, при очень низкой толерантности к риску, объем консервативных инструментов может составлять 80-100% от портфеля», - говорит он.</w:t>
      </w:r>
    </w:p>
    <w:p w14:paraId="5B745EC5" w14:textId="77777777" w:rsidR="003425E8" w:rsidRPr="00D27A28" w:rsidRDefault="003425E8" w:rsidP="003425E8">
      <w:r w:rsidRPr="00D27A28">
        <w:t>Еще одним важным фактором при выборе инструментов специалист назвал цель и предполагаемый срок его реализации.</w:t>
      </w:r>
    </w:p>
    <w:p w14:paraId="1A6484BC" w14:textId="77777777" w:rsidR="003425E8" w:rsidRPr="00D27A28" w:rsidRDefault="003425E8" w:rsidP="003425E8">
      <w:r w:rsidRPr="00D27A28">
        <w:lastRenderedPageBreak/>
        <w:t>- Как пример можно привести накопление на первоначальный взнос по ипотеке - чем ближе момент покупки квартиры, тем более консервативные инструменты стоит выбирать, - считает эксперт.</w:t>
      </w:r>
    </w:p>
    <w:p w14:paraId="1D44D99F" w14:textId="77777777" w:rsidR="003425E8" w:rsidRPr="00D27A28" w:rsidRDefault="003425E8" w:rsidP="003425E8">
      <w:r w:rsidRPr="00D27A28">
        <w:t>Валютный крах</w:t>
      </w:r>
    </w:p>
    <w:p w14:paraId="755D5A83" w14:textId="77777777" w:rsidR="003425E8" w:rsidRPr="00D27A28" w:rsidRDefault="003425E8" w:rsidP="003425E8">
      <w:r w:rsidRPr="00D27A28">
        <w:t>Перевод части накоплений в конвертируемые валюты был ранее довольно популярным способом сбережения. Однако теперь это не так выгодно, считает заместитель директора Банковского института развития Юлия Макаренко.</w:t>
      </w:r>
    </w:p>
    <w:p w14:paraId="196644CF" w14:textId="77777777" w:rsidR="003425E8" w:rsidRPr="00D27A28" w:rsidRDefault="003425E8" w:rsidP="003425E8">
      <w:r w:rsidRPr="00D27A28">
        <w:t>- Ситуация на валютном рынке непредсказуема. То есть нет гарантии получения дохода на разнице валют в определенный срок. Разница между покупкой и продажей в обменниках достигает во времена пертурбаций 10 рублей и выше, да и продажа в разных банках одного города может варьироваться в пределах 10 рублей от официального. То есть при долларе за 80 рублей купить его вы можете в некоторых банках по 85-92 рубля. Чтобы доход не «съела» банковская операция, необходимо дождаться ослабления рубля на 10-15 рублей как минимум, - советует она.</w:t>
      </w:r>
    </w:p>
    <w:p w14:paraId="036A7E5D" w14:textId="77777777" w:rsidR="003425E8" w:rsidRPr="00D27A28" w:rsidRDefault="003425E8" w:rsidP="003425E8">
      <w:r w:rsidRPr="00D27A28">
        <w:t>По мнению Зварича, если диверсифицировать портфель сбережений по валютам, то можно снизить влияние ослабления рубля в случае реализации такого риска. Он советует обратить внимание на инструменты в «дружественных» валютах, которые при этом будут приносить доход. «Это могут быть как вклады в валюте, так и квазивалютные инструменты, например, замещающие облигации», - пояснил эксперт.</w:t>
      </w:r>
    </w:p>
    <w:p w14:paraId="277E5C00" w14:textId="77777777" w:rsidR="003425E8" w:rsidRPr="00D27A28" w:rsidRDefault="003425E8" w:rsidP="003425E8">
      <w:r w:rsidRPr="00D27A28">
        <w:t>Михаил Васильев, в свою очередь, предостерегает россиян от валютных спекуляций.</w:t>
      </w:r>
    </w:p>
    <w:p w14:paraId="359C37E7" w14:textId="77777777" w:rsidR="003425E8" w:rsidRPr="00D27A28" w:rsidRDefault="003425E8" w:rsidP="003425E8">
      <w:r w:rsidRPr="00D27A28">
        <w:t>- Валютные сбережения более рискованные и скорее подходят тем, кто ездит за границу с туристическими, образовательными или бизнес-целями, - говорит он.</w:t>
      </w:r>
    </w:p>
    <w:p w14:paraId="451972D5" w14:textId="77777777" w:rsidR="003425E8" w:rsidRPr="00D27A28" w:rsidRDefault="003425E8" w:rsidP="003425E8">
      <w:r w:rsidRPr="00D27A28">
        <w:t>Но для продвинутых инвесторов эксперт считает оптимальным рассмотреть размещение части своего инвестиционного портфеля в замещающие валютные облигации крупных российских компаний (сейчас дают 6-9% в долларах и юанях).</w:t>
      </w:r>
    </w:p>
    <w:p w14:paraId="7C572E04" w14:textId="77777777" w:rsidR="003425E8" w:rsidRPr="00D27A28" w:rsidRDefault="003425E8" w:rsidP="003425E8">
      <w:r w:rsidRPr="00D27A28">
        <w:t>Золотой запас</w:t>
      </w:r>
    </w:p>
    <w:p w14:paraId="378D4B16" w14:textId="77777777" w:rsidR="003425E8" w:rsidRPr="00D27A28" w:rsidRDefault="003425E8" w:rsidP="003425E8">
      <w:r w:rsidRPr="00D27A28">
        <w:t>Золото имеет репутацию надежного актива, который со временем дорожает, однако этот инструмент коварен с точки зрения рисков, предостерегает руководитель департамента продаж и клиентской поддержки «Альфа-Форекс» Александр Шнейдерман.</w:t>
      </w:r>
    </w:p>
    <w:p w14:paraId="428659BE" w14:textId="77777777" w:rsidR="003425E8" w:rsidRPr="00D27A28" w:rsidRDefault="003425E8" w:rsidP="003425E8">
      <w:r w:rsidRPr="00D27A28">
        <w:t>- Вкладываться в золото можно, только если вы уверены, что деньги не понадобятся лет 5-10. Не все годы будут столь же продуктивны для золота, как предыдущий, когда золото выросло в цене на треть, с $2060 до $2700, а в этом году достигло $3500 за тройскую унцию. Это связано с неопределенностью на мировых финансовых рынках. Обычно золото дорожает более плавно, - говорит он.</w:t>
      </w:r>
    </w:p>
    <w:p w14:paraId="372DA431" w14:textId="77777777" w:rsidR="003425E8" w:rsidRPr="00D27A28" w:rsidRDefault="003425E8" w:rsidP="003425E8">
      <w:r w:rsidRPr="00D27A28">
        <w:t>По мнению аналитика, вкладываясь сейчас, на пиках, в золото в надежде получить прибыль через год, можно разочароваться, как инвесторы, которые вложились в этот драгоценный металл в 2022 году и потеряли, так как золото вернулось к средним значениям уже к концу года.</w:t>
      </w:r>
    </w:p>
    <w:p w14:paraId="6D00C14B" w14:textId="77777777" w:rsidR="003425E8" w:rsidRPr="00D27A28" w:rsidRDefault="003425E8" w:rsidP="003425E8">
      <w:r w:rsidRPr="00D27A28">
        <w:t>Кроме того, отмечает Юлия Макаренко, стоит помнить, что золото - очень малоликвидный актив.</w:t>
      </w:r>
    </w:p>
    <w:p w14:paraId="51043DC0" w14:textId="77777777" w:rsidR="003425E8" w:rsidRPr="00D27A28" w:rsidRDefault="003425E8" w:rsidP="003425E8">
      <w:r w:rsidRPr="00D27A28">
        <w:lastRenderedPageBreak/>
        <w:t>- Если вы предпочитаете физические слитки, следует озаботиться и тем, где его хранить. Частично снимает вопрос с ликвидностью и хранением такой инструмент, как покупка пая в ETF, который управляет золотыми активами, - рассказала она.</w:t>
      </w:r>
    </w:p>
    <w:p w14:paraId="2AC1D0FC" w14:textId="77777777" w:rsidR="003425E8" w:rsidRPr="00D27A28" w:rsidRDefault="003425E8" w:rsidP="003425E8">
      <w:r w:rsidRPr="00D27A28">
        <w:t>Не только «подушка»</w:t>
      </w:r>
    </w:p>
    <w:p w14:paraId="687B0C0A" w14:textId="77777777" w:rsidR="003425E8" w:rsidRPr="00D27A28" w:rsidRDefault="003425E8" w:rsidP="003425E8">
      <w:r w:rsidRPr="00D27A28">
        <w:t>Опрошенные эксперты видят смысл в самостоятельных пенсионных накоплениях. По мнению Васильева, для широкой аудитории можно рассмотреть последовательное освоение депозитов, фондов ликвидности, облигаций, акций и недвижимости.</w:t>
      </w:r>
    </w:p>
    <w:p w14:paraId="5389DA30" w14:textId="77777777" w:rsidR="003425E8" w:rsidRPr="00D27A28" w:rsidRDefault="003425E8" w:rsidP="003425E8">
      <w:r w:rsidRPr="00D27A28">
        <w:t>- Хорошей долгосрочной инвестицией мы считаем вложение в недвижимость, особенно с помощью льготных программ ипотеки, - утверждает он.</w:t>
      </w:r>
    </w:p>
    <w:p w14:paraId="6A843542" w14:textId="77777777" w:rsidR="003425E8" w:rsidRPr="00D27A28" w:rsidRDefault="003425E8" w:rsidP="003425E8">
      <w:r w:rsidRPr="00D27A28">
        <w:t>Если вы сможете прекрасно жить на четверть из своего текущего дохода, то думать о пенсии не нужно (именно столько примерно вы будете получать, когда выйдете на пенсию, даже если честно платили налоги). В противном случае накопления необходимы, считает Юлия Афанасьева.</w:t>
      </w:r>
    </w:p>
    <w:p w14:paraId="6CFC0C4D" w14:textId="77777777" w:rsidR="003425E8" w:rsidRPr="00D27A28" w:rsidRDefault="003425E8" w:rsidP="003425E8">
      <w:r w:rsidRPr="00D27A28">
        <w:t>- Выбор пенсионных инструментов зависит от того, насколько далеко сейчас пенсия. Если вы только в начале своего жизненного финансового цикла и до пенсии еще несколько десятков лет, то можно выбирать любые биржевые или иные финансовые инструменты. Главное - чтобы они не имели признаков мошенничества или финансовых пирамид. Если до пяти лет или менее, то стоит выбирать только суперконсервативные активы, нацеленные на сохранение средств, - рекомендует эксперт.</w:t>
      </w:r>
    </w:p>
    <w:p w14:paraId="1C70D252" w14:textId="77777777" w:rsidR="003425E8" w:rsidRDefault="003425E8" w:rsidP="003425E8">
      <w:hyperlink r:id="rId49" w:history="1">
        <w:r w:rsidRPr="00D27A28">
          <w:rPr>
            <w:rStyle w:val="a3"/>
          </w:rPr>
          <w:t>https://iz.ru/1886288/sofia-smirnova/kopit-nelzia-tratit-rossiiane-perekhodiat-k-nakopitelnoi-modeli</w:t>
        </w:r>
      </w:hyperlink>
      <w:r w:rsidRPr="00D27A28">
        <w:t xml:space="preserve"> </w:t>
      </w:r>
    </w:p>
    <w:p w14:paraId="2F416071" w14:textId="77777777" w:rsidR="00F63A3D" w:rsidRPr="00930200" w:rsidRDefault="00F63A3D" w:rsidP="00F63A3D">
      <w:pPr>
        <w:pStyle w:val="2"/>
      </w:pPr>
      <w:bookmarkStart w:id="146" w:name="_Hlk198187870"/>
      <w:bookmarkStart w:id="147" w:name="_Toc198188166"/>
      <w:r>
        <w:t>Известия, 15.05.2025</w:t>
      </w:r>
      <w:r w:rsidRPr="00930200">
        <w:t xml:space="preserve">, </w:t>
      </w:r>
      <w:r>
        <w:t xml:space="preserve">Родительский контроль: Госдума в </w:t>
      </w:r>
      <w:r>
        <w:rPr>
          <w:lang w:val="en-US"/>
        </w:rPr>
        <w:t>I</w:t>
      </w:r>
      <w:r>
        <w:t xml:space="preserve"> чтении одобрила запрет на самостоятельное открытие банковских счетов подростками</w:t>
      </w:r>
      <w:bookmarkEnd w:id="147"/>
    </w:p>
    <w:p w14:paraId="7A1DA1EB" w14:textId="77777777" w:rsidR="00F63A3D" w:rsidRDefault="00F63A3D" w:rsidP="00F63A3D">
      <w:pPr>
        <w:pStyle w:val="3"/>
      </w:pPr>
      <w:bookmarkStart w:id="148" w:name="_Toc198188167"/>
      <w:r>
        <w:t>Госдума в первом чтении одобрила запрет на открытие банками счетов подросткам без согласия родителей. Мера должна защитить детей от противоправных действий злоумышленников. Инициатива может помочь в борьбе с мошенниками, но важно также развивать финансовую грамотность несовершеннолетних, полагают эксперты. Что изменит новая норма - в материале «Известий».</w:t>
      </w:r>
      <w:bookmarkEnd w:id="148"/>
    </w:p>
    <w:p w14:paraId="5DD9B087" w14:textId="77777777" w:rsidR="00F63A3D" w:rsidRDefault="00F63A3D" w:rsidP="00F63A3D">
      <w:r>
        <w:t>Защитный механизм</w:t>
      </w:r>
    </w:p>
    <w:p w14:paraId="03560423" w14:textId="77777777" w:rsidR="00F63A3D" w:rsidRDefault="00F63A3D" w:rsidP="00F63A3D">
      <w:r>
        <w:t>Госдума в первом чтении приняла законопроект, запрещающий банкам открывать счета несовершеннолетним без разрешения родителей или опекунов. О рассмотрении инициативы накануне сообщил спикер ГД Вячеслав Володин. Новая мера призвана защитить детей от действий мошенников.</w:t>
      </w:r>
    </w:p>
    <w:p w14:paraId="15E96512" w14:textId="77777777" w:rsidR="00F63A3D" w:rsidRDefault="00F63A3D" w:rsidP="00F63A3D">
      <w:r>
        <w:t>Сегодня подростки в возрасте от 14 до 18 лет могут самостоятельно открывать счета в банке и выпускать карты. Объем выдачи последних ежегодно увеличивается на 20-25%. В одном только 2023 году несовершеннолетними клиентами банков были 2 млн человек.</w:t>
      </w:r>
    </w:p>
    <w:p w14:paraId="35D7196A" w14:textId="77777777" w:rsidR="00F63A3D" w:rsidRDefault="00F63A3D" w:rsidP="00F63A3D">
      <w:r>
        <w:lastRenderedPageBreak/>
        <w:t>Авторы инициативы предлагают запретить банкам заключать любые договоры с подростками без письменного согласия их родителей или законных представителей. Ожидается, что новая норма позволит предотвратить вовлечение детей в противоправную деятельность и обезопасит их от необдуманных поступков.</w:t>
      </w:r>
    </w:p>
    <w:p w14:paraId="17F6C1FD" w14:textId="77777777" w:rsidR="00F63A3D" w:rsidRDefault="00F63A3D" w:rsidP="00F63A3D">
      <w:r>
        <w:t>Примечательно, что Гражданским кодексом уже определена необходимость получения согласия законных представителей ребенка на совершение сделок. Еще в 2021 году Минпросвещения указывало на потребность в расширении толкования этой нормы закона. Ведомство предлагало распространить ее действие и на заключение договора банковского счета.</w:t>
      </w:r>
    </w:p>
    <w:p w14:paraId="707CCF83" w14:textId="77777777" w:rsidR="00F63A3D" w:rsidRDefault="00F63A3D" w:rsidP="00F63A3D">
      <w:r>
        <w:t>В том же году Банк России рекомендовал кредитным организациям запрашивать разрешение на открытие счетов у родителей и опекунов детей. Однако далеко не все банки прислушались к позиции ЦБ.</w:t>
      </w:r>
    </w:p>
    <w:p w14:paraId="7F31D52A" w14:textId="77777777" w:rsidR="00F63A3D" w:rsidRDefault="00F63A3D" w:rsidP="00F63A3D">
      <w:r>
        <w:t>Практика открытия счетов без согласия взрослых продолжает широко использоваться. Обосновывается такой порядок тем, что при открытии счета применяются правила о договоре банковского вклада, для чего не требуется письменное разрешение, указали авторы законопроекта в пояснительной записке.</w:t>
      </w:r>
    </w:p>
    <w:p w14:paraId="35CBA0C6" w14:textId="77777777" w:rsidR="00F63A3D" w:rsidRDefault="00F63A3D" w:rsidP="00F63A3D">
      <w:r>
        <w:t>Для недопущения неоднозначного толкования банками норм Гражданского кодекса в него и предлагается внести прямой запрет.</w:t>
      </w:r>
    </w:p>
    <w:p w14:paraId="5FE390CA" w14:textId="77777777" w:rsidR="00F63A3D" w:rsidRDefault="00F63A3D" w:rsidP="00F63A3D">
      <w:r>
        <w:t>Заподозрить неладное</w:t>
      </w:r>
    </w:p>
    <w:p w14:paraId="38366C73" w14:textId="77777777" w:rsidR="00F63A3D" w:rsidRDefault="00F63A3D" w:rsidP="00F63A3D">
      <w:r>
        <w:t>Дети как наименее финансово грамотный слой населения, не отдающий в полной мере отчета своим действиям и их последствиям, действительно подвержены неблагоприятному внешнему влиянию. Подростки находятся в зоне риска совершения различных финансовых манипуляций. Например, дроперство квалифицируется как соучастие в криминальном мошенничестве с использованием банковских карт и других платежных инструментов, предупреждает управляющий партнер адвокатского бюро «Матюнины и партнеры» Олег Матюнин.</w:t>
      </w:r>
    </w:p>
    <w:p w14:paraId="1AEB542B" w14:textId="77777777" w:rsidR="00F63A3D" w:rsidRDefault="00F63A3D" w:rsidP="00F63A3D">
      <w:r>
        <w:t>Рассматриваемый законопроект может помочь в ситуациях, когда на подростка уже вышли мошенники с предложением о выпуске новой карты, считает руководитель отдела сопровождения клиентов по кредитам и долгам компании «Финансово-правовой альянс» Евгения Боднар. Инициатива отсекает возможность открывать множество счетов без ведома законных представителей, провоцируя преступную активность.</w:t>
      </w:r>
    </w:p>
    <w:p w14:paraId="5108A7AC" w14:textId="77777777" w:rsidR="00F63A3D" w:rsidRDefault="00F63A3D" w:rsidP="00F63A3D">
      <w:r>
        <w:t>Требование согласия родителей при открытии счета подростком создает дополнительный барьер для совершения им необдуманных действий, согласен инвестор, основатель социальной сети про финансы «Базар» Владислав Никонов. Финансовые продукты устроены довольно сложно, и подросток не всегда может разобраться в них самостоятельно.</w:t>
      </w:r>
    </w:p>
    <w:p w14:paraId="54155836" w14:textId="77777777" w:rsidR="00F63A3D" w:rsidRDefault="00F63A3D" w:rsidP="00F63A3D">
      <w:r>
        <w:t>- Родительская верификация позволит взрослым вовремя проконтролировать открытие счета и объяснить ребенку возможные риски, - полагает эксперт.</w:t>
      </w:r>
    </w:p>
    <w:p w14:paraId="51E5EA94" w14:textId="77777777" w:rsidR="00F63A3D" w:rsidRDefault="00F63A3D" w:rsidP="00F63A3D">
      <w:r>
        <w:t>Барьерная среда</w:t>
      </w:r>
    </w:p>
    <w:p w14:paraId="7C651D3C" w14:textId="77777777" w:rsidR="00F63A3D" w:rsidRDefault="00F63A3D" w:rsidP="00F63A3D">
      <w:r>
        <w:t>Рассматриваемый законопроект направлен на защиту несовершеннолетних, полагает управляющий партнер юридической компании «Протектор», член Ассоциации юристов России Игорь Вахромов, но его эффективность требует дальнейшего анализа.</w:t>
      </w:r>
    </w:p>
    <w:p w14:paraId="4E1F6F19" w14:textId="77777777" w:rsidR="00F63A3D" w:rsidRDefault="00F63A3D" w:rsidP="00F63A3D">
      <w:r>
        <w:lastRenderedPageBreak/>
        <w:t>Аргументы «за» пока не подкреплены публичными данными о массовом вовлечении подростков в противоправные действия через банковские счета, указывает доцент кафедры государственного и муниципального управления Государственного университета управления, кандидат экономических наук Михаил Поляков.</w:t>
      </w:r>
    </w:p>
    <w:p w14:paraId="26F5E5EE" w14:textId="77777777" w:rsidR="00F63A3D" w:rsidRDefault="00F63A3D" w:rsidP="00F63A3D">
      <w:r>
        <w:t>- Если проблема носит единичный характер, закон рискует оказаться избыточным, - предупреждает эксперт.</w:t>
      </w:r>
    </w:p>
    <w:p w14:paraId="428298C1" w14:textId="77777777" w:rsidR="00F63A3D" w:rsidRDefault="00F63A3D" w:rsidP="00F63A3D">
      <w:r>
        <w:t>Сама суть законопроекта не ликвидирует основную проблему, связанную с открытием счетов несовершеннолетними, - низкую финансовую грамотность. А ключевые угрозы чаще связаны именно с ней, а не с фактом наличия счета, полагает Поляков. Лишение же подростков возможности самостоятельно распоряжаться средствами на своем счете может замедлить развитие их финансовой грамотности и ответственности, предостерегает Вахромов.</w:t>
      </w:r>
    </w:p>
    <w:p w14:paraId="272AEDEB" w14:textId="77777777" w:rsidR="00F63A3D" w:rsidRDefault="00F63A3D" w:rsidP="00F63A3D">
      <w:r>
        <w:t>К тому же ограничение финансовой самостоятельности создает правовой парадокс, ведь по действующему законодательству дети старше 14 лет и так имеют право совершать сделки, за исключением мелких бытовых операций, только с письменного согласия родителей, напоминает собеседник «Известий».</w:t>
      </w:r>
    </w:p>
    <w:p w14:paraId="34F626FD" w14:textId="77777777" w:rsidR="00F63A3D" w:rsidRDefault="00F63A3D" w:rsidP="00F63A3D">
      <w:r>
        <w:t>Несовершеннолетние в этом возрасте обладают частичной дееспособностью - они вправе работать и распоряжаться доходами, дополняет Поляков. Новые ограничения усложнят этот процесс, особенно для тех, кто экономически активен и получает стипендию или зарплату.</w:t>
      </w:r>
    </w:p>
    <w:p w14:paraId="624290D9" w14:textId="77777777" w:rsidR="00F63A3D" w:rsidRDefault="00F63A3D" w:rsidP="00F63A3D">
      <w:r>
        <w:t>Реализация инициативы может потребовать дополнительных согласований, что приведет к задержкам и бюрократическим барьерам, сходятся во мнении эксперты.</w:t>
      </w:r>
    </w:p>
    <w:p w14:paraId="2EBBC5FA" w14:textId="77777777" w:rsidR="00F63A3D" w:rsidRDefault="00F63A3D" w:rsidP="00F63A3D">
      <w:r>
        <w:t>Законопроект имеет благие цели, но требует доработки, убежден Поляков. Перед его принятием необходимо провести комплексное исследование масштабов злоупотреблений с участием счетов подростков, а вместо тотальных запретов внедрить защищенные финансовые продукты.</w:t>
      </w:r>
    </w:p>
    <w:p w14:paraId="74A6C5EF" w14:textId="77777777" w:rsidR="00F63A3D" w:rsidRDefault="00F63A3D" w:rsidP="00F63A3D">
      <w:r>
        <w:t>Технологическим компромиссом, по словам экономиста, могут стать молодежные банковские карты с автоматическими лимитами, уведомлениями для родителей и блокировкой рискованных операций.</w:t>
      </w:r>
    </w:p>
    <w:p w14:paraId="3D0451EB" w14:textId="77777777" w:rsidR="00F63A3D" w:rsidRDefault="00F63A3D" w:rsidP="00F63A3D">
      <w:r>
        <w:t>Стоит также не забывать, что проблемы с картами и счетами у подростков возникают не только из-за мошенников, обращает внимание Владислав Никонов. Часто несовершеннолетние просто не знают условия банка - скрытые комиссии, овердрафт по умолчанию, платные подписки и так далее.</w:t>
      </w:r>
    </w:p>
    <w:p w14:paraId="69C77405" w14:textId="77777777" w:rsidR="00F63A3D" w:rsidRDefault="00F63A3D" w:rsidP="00F63A3D">
      <w:r>
        <w:t>- Ребенок, получивший карту, может не заметить, как с баланса списываются комиссии за СМС-оповещения или обслуживание кешбэк-карты, что приводит к спорам между банком и родителями. Прецеденты вовлечения подростков в незаконные мошеннические схемы и переводы редки, но недоразумения с финансовыми сервисами встречаются ежедневно, - подчеркивает собеседник «Известий».</w:t>
      </w:r>
    </w:p>
    <w:p w14:paraId="23BAC0E1" w14:textId="77777777" w:rsidR="00F63A3D" w:rsidRDefault="00F63A3D" w:rsidP="00F63A3D">
      <w:r>
        <w:t>Иными словами, инициатива парламентариев имеет как потенциальные преимущества, так и очевидные риски. Для достижения баланса между безопасностью и финансовой самостоятельностью подростков целесообразно не запрещать открытие счетов, а регулировать их доступ к банковским услугам, сочетая разумные ограничения с системным финансовым образованием, уверен Вахромов.</w:t>
      </w:r>
    </w:p>
    <w:p w14:paraId="4E864224" w14:textId="77777777" w:rsidR="00F63A3D" w:rsidRDefault="00F63A3D" w:rsidP="00F63A3D">
      <w:r>
        <w:lastRenderedPageBreak/>
        <w:t>Ставка на осведомленность</w:t>
      </w:r>
    </w:p>
    <w:p w14:paraId="0FA44715" w14:textId="77777777" w:rsidR="00F63A3D" w:rsidRDefault="00F63A3D" w:rsidP="00F63A3D">
      <w:r>
        <w:t xml:space="preserve">Финансовая грамотность - это не только понимание устройства финансового рынка и его инструментов, но и умение пользоваться деньгами, напоминает вице-президент </w:t>
      </w:r>
      <w:r w:rsidRPr="001C58B1">
        <w:rPr>
          <w:b/>
          <w:bCs/>
        </w:rPr>
        <w:t>Национальной ассоциации негосударственных пенсионных фондов</w:t>
      </w:r>
      <w:r>
        <w:t xml:space="preserve"> </w:t>
      </w:r>
      <w:r w:rsidRPr="001C58B1">
        <w:rPr>
          <w:b/>
          <w:bCs/>
        </w:rPr>
        <w:t>Алексей Денисов</w:t>
      </w:r>
      <w:r>
        <w:t>.</w:t>
      </w:r>
    </w:p>
    <w:p w14:paraId="2C47A89A" w14:textId="77777777" w:rsidR="00F63A3D" w:rsidRDefault="00F63A3D" w:rsidP="00F63A3D">
      <w:r>
        <w:t>- Человеку, который хочет эффективно управлять деньгами и обеспечить себе финансовую безопасность, потребуются самодисциплина, ответственность, умение считать и планировать, эмоциональная устойчивость. Все эти качества нужно развивать в ребенке с самого детства, - подчеркивает он.</w:t>
      </w:r>
    </w:p>
    <w:p w14:paraId="541BE9B8" w14:textId="77777777" w:rsidR="00F63A3D" w:rsidRDefault="00F63A3D" w:rsidP="00F63A3D">
      <w:r>
        <w:t>Особенно важно заложить фундамент правильного подхода к управлению деньгами в подростковый период, потому что это этап, когда молодые люди начинают осознавать свою финансовую независимость и ответственность перед собой и обществом, указывает эксперт.</w:t>
      </w:r>
    </w:p>
    <w:p w14:paraId="4DE22683" w14:textId="77777777" w:rsidR="00F63A3D" w:rsidRDefault="00F63A3D" w:rsidP="00F63A3D">
      <w:r>
        <w:t>- И фундамент этот закладывают именно родители. Если ребенок видел в семье пример ответственного отношения к финансам, во взрослую жизнь он выйдет с готовой базой знаний. У подростка, чьим финансовым воспитанием занимались родители, будет представление о том, что такое учет расходов и доходов, планирование личного бюджета. Он будет понимать важность долгосрочных целей и осознавать необходимость формирования финансовых запасов на случай непредвиденных обстоятельств, - уверен собеседник «Известий».</w:t>
      </w:r>
    </w:p>
    <w:p w14:paraId="77EC544A" w14:textId="77777777" w:rsidR="00F63A3D" w:rsidRDefault="00F63A3D" w:rsidP="00F63A3D">
      <w:r>
        <w:t>В идеале между родителями и детьми должно быть доверие, чтобы ребенок не боялся признаться в потребности в деньгах и не искал способы сомнительного дополнительного заработка, дополняет Евгения Боднар.</w:t>
      </w:r>
    </w:p>
    <w:p w14:paraId="406A9FE1" w14:textId="77777777" w:rsidR="00F63A3D" w:rsidRDefault="00F63A3D" w:rsidP="00F63A3D">
      <w:r>
        <w:t>На государственном же уровне инвестиции в системное повышение финансовой грамотности эффективнее жестких запретов, считает Михаил Поляков.</w:t>
      </w:r>
    </w:p>
    <w:p w14:paraId="55846476" w14:textId="77777777" w:rsidR="00F63A3D" w:rsidRDefault="00F63A3D" w:rsidP="00F63A3D">
      <w:r>
        <w:t>- Для этого можно включить в школьные программы практические модули по бюджету, налогам и кибербезопасности, разработать геймифицированные приложения-симуляторы или онлайн-квесты от Банка России, - перечисляет эксперт.</w:t>
      </w:r>
    </w:p>
    <w:p w14:paraId="530EE805" w14:textId="77777777" w:rsidR="00F63A3D" w:rsidRDefault="00F63A3D" w:rsidP="00F63A3D">
      <w:r>
        <w:t>А для защиты ребенка от злоумышленников его следует проинструктировать о методах работы мошенников и последствиях, которые могут наступить при вовлечении в противоправную деятельность.</w:t>
      </w:r>
    </w:p>
    <w:p w14:paraId="7DE7E9E5" w14:textId="77777777" w:rsidR="00F63A3D" w:rsidRDefault="00F63A3D" w:rsidP="00F63A3D">
      <w:r>
        <w:t>- Если подросток осведомлен об этом, вряд ли само наличие счета в кредитной организации повлечет за собой какие-то проблемы. Проинформировать и убедиться, что ребенок принял информацию и осознал сказанное, - задача и родителей, и школы, - убеждена Боднар.</w:t>
      </w:r>
    </w:p>
    <w:p w14:paraId="4504ED7A" w14:textId="77777777" w:rsidR="00F63A3D" w:rsidRDefault="00F63A3D" w:rsidP="00F63A3D">
      <w:r>
        <w:t>При этом прививать основы финансовой грамотности подростку нужно не только в теории, но и на практике. Например, поставить цель накопить на гаджет и спланировать бюджет, выделив расходы, которые можно сократить, и сумму, которую необходимо откладывать еженедельно, рекомендует Владислав Никонов.</w:t>
      </w:r>
    </w:p>
    <w:p w14:paraId="691741C0" w14:textId="77777777" w:rsidR="00F63A3D" w:rsidRDefault="00F63A3D" w:rsidP="00F63A3D">
      <w:hyperlink r:id="rId50" w:history="1">
        <w:r w:rsidRPr="00AD51C7">
          <w:rPr>
            <w:rStyle w:val="a3"/>
          </w:rPr>
          <w:t>https://iz.ru/1886173/valentina-averanova/roditelskii-kontrol-gosduma-v-i-ctenii-odobrila-zapret-na-samostoatelnoe-otkrytie-bankovskih-scetov</w:t>
        </w:r>
      </w:hyperlink>
      <w:r>
        <w:t xml:space="preserve"> </w:t>
      </w:r>
    </w:p>
    <w:p w14:paraId="3C425A30" w14:textId="77777777" w:rsidR="00A53D50" w:rsidRDefault="00A53D50" w:rsidP="00A53D50">
      <w:pPr>
        <w:pStyle w:val="2"/>
      </w:pPr>
      <w:bookmarkStart w:id="149" w:name="_Toc198188168"/>
      <w:bookmarkEnd w:id="146"/>
      <w:r>
        <w:lastRenderedPageBreak/>
        <w:t>Известия</w:t>
      </w:r>
      <w:r w:rsidRPr="00A53D50">
        <w:t xml:space="preserve">, </w:t>
      </w:r>
      <w:r>
        <w:t>15.05.2025</w:t>
      </w:r>
      <w:r w:rsidRPr="00A53D50">
        <w:t xml:space="preserve">, </w:t>
      </w:r>
      <w:r>
        <w:t>Охота за признаком</w:t>
      </w:r>
      <w:bookmarkEnd w:id="149"/>
    </w:p>
    <w:p w14:paraId="588AAB71" w14:textId="77777777" w:rsidR="00A53D50" w:rsidRDefault="00A53D50" w:rsidP="00A53D50">
      <w:pPr>
        <w:pStyle w:val="3"/>
      </w:pPr>
      <w:bookmarkStart w:id="150" w:name="_Toc198188169"/>
      <w:r>
        <w:t>Банки усилят контроль над трансакциями с соцвыплатами, которые имеют признаки обналичивания - речь идёт о маткапитале, пособиях на детей, а также выплатах бойцам СВО и их семьям, выяснили "Известия". ЦБ будет требовать более тщательного контроля над такими операциями - это следует из обновлённого проекта положения регулятора (есть у "Известий"). Если финорганизация признаёт перевод подозрительным, в будущем сомнительные операции этого клиента могут блокировать и дополнительно проверять. Причём рискованными могут счесть даже платежи в торговых точках без терминалов, а также оплату услуг репетиторов. Пострадают ли добросовестные клиенты - в материале "Известий".</w:t>
      </w:r>
      <w:bookmarkEnd w:id="150"/>
    </w:p>
    <w:p w14:paraId="5ADFFD3E" w14:textId="77777777" w:rsidR="00A53D50" w:rsidRDefault="00A53D50" w:rsidP="00A53D50">
      <w:r>
        <w:t>ЦБ включил трансакции с соцвыплатами с признаками обналичивания в список критериев подозрительных операций, которые могут быть замешаны в отмывании преступных доходов. Это следует из обновлённого положения Банка России 375-П (есть у "Известий"), которое регулирует эту сферу. Также кредитные организации будут активнее следить за другими переводами бюджетных средств (например, грантами или гостендерами).</w:t>
      </w:r>
    </w:p>
    <w:p w14:paraId="5E0322A4" w14:textId="77777777" w:rsidR="00A53D50" w:rsidRDefault="00A53D50" w:rsidP="00A53D50">
      <w:r>
        <w:t>Под категорию соцподдержки подходят материнский капитал и жилищные сертификаты, уточнила глава департамента комплаенса Совкомбанка Марина Бурдонова. Также речь идёт о выплатах участникам специальной военной операции (СВО) на Украине и их семьям, детских пособиях и перечислениях на ребёнка, добавил аналитик Freedom Finance Global Владимир Чернов.</w:t>
      </w:r>
    </w:p>
    <w:p w14:paraId="3954D5BB" w14:textId="77777777" w:rsidR="00A53D50" w:rsidRDefault="00A53D50" w:rsidP="00A53D50">
      <w:r>
        <w:t>- Смысл требований ЦБ в том, чтобы обратить внимание банков на определённый тип операций. Если раньше за ними следили только отдельные игроки, то теперь они окажутся под контролем всех кредитных организаций, - отметил замруководителя Национального совета финансового рынка (НСФР) Александр Наумов.</w:t>
      </w:r>
    </w:p>
    <w:p w14:paraId="06982CD8" w14:textId="77777777" w:rsidR="00A53D50" w:rsidRDefault="00A53D50" w:rsidP="00A53D50">
      <w:r>
        <w:t>Банки обязаны документально фиксировать необычные операции, критерии которых указаны в положении 375-П, уточнил Александр Наумов.</w:t>
      </w:r>
    </w:p>
    <w:p w14:paraId="16FD2001" w14:textId="77777777" w:rsidR="00A53D50" w:rsidRDefault="00A53D50" w:rsidP="00A53D50">
      <w:r>
        <w:t>По каждой из них кредитная организация анализирует профиль клиента, основных контрагентов, основания совершаемых операций и другие параметры. После анализа банк принимает субъективное решение о наличии подозрений в отмывании денег - если они есть, организация обязана сообщить об операции в Росфинмониторинг.</w:t>
      </w:r>
    </w:p>
    <w:p w14:paraId="07C18F6C" w14:textId="77777777" w:rsidR="00A53D50" w:rsidRDefault="00A53D50" w:rsidP="00A53D50">
      <w:r>
        <w:t>- На этом этапе анализируются уже совершённые операции клиента, поэтому приостанавливать их не будут. Но это возможно в дальнейшем, если банк признает деятельность клиента подозрительной, - пояснил Александр Наумов.</w:t>
      </w:r>
    </w:p>
    <w:p w14:paraId="27A7D989" w14:textId="77777777" w:rsidR="00A53D50" w:rsidRDefault="00A53D50" w:rsidP="00A53D50">
      <w:r>
        <w:t>Также кредитные организации вправе самостоятельно устанавливать критерии необычности операций в дополнение к тем, которые рекомендует Банк России, уточнил Александр Наумов.</w:t>
      </w:r>
    </w:p>
    <w:p w14:paraId="6D511231" w14:textId="77777777" w:rsidR="00A53D50" w:rsidRDefault="00A53D50" w:rsidP="00A53D50">
      <w:r>
        <w:t>В пресс-службе Сбера уточнили, что банки уже сейчас выявляют схемы с использованием соцвыплат. Представители Совкомбанка также особенно внимательно следят за операциями с использованием бюджетных средств. "Известия" направили запросы другим участникам рынка, а также в ЦБ и Росфинмониторинг.</w:t>
      </w:r>
    </w:p>
    <w:p w14:paraId="5A33CF32" w14:textId="77777777" w:rsidR="00A53D50" w:rsidRDefault="00A53D50" w:rsidP="00A53D50">
      <w:r>
        <w:lastRenderedPageBreak/>
        <w:t>Появление новых признаков подозрительных операций неизбежно приведёт к увеличению количества проверок таких трансакций, уточнил Владимир Чернов из Freedom Finance Global. Вероятность приостановоык платежей и запросов дополнительных документов для их проведения также вырастет.</w:t>
      </w:r>
    </w:p>
    <w:p w14:paraId="10A09280" w14:textId="77777777" w:rsidR="00A53D50" w:rsidRDefault="00A53D50" w:rsidP="00A53D50">
      <w:r>
        <w:t>Более строгим станет анализ операций с признаками многократного перенаправления средств, перевода крупных сумм между физлицами, а также небольших, но регулярных перечислений между ними, уточнил Владимир Чернов. Это связано с тем, что злоумышленники всё чаще используют легальные соцвыплаты как прикрытие для вывода нелегальных средств.</w:t>
      </w:r>
    </w:p>
    <w:p w14:paraId="7B20EA19" w14:textId="77777777" w:rsidR="00A53D50" w:rsidRDefault="00A53D50" w:rsidP="00A53D50">
      <w:r>
        <w:t>Особые подозрения будут вызывать платежи лицам, связанным с теневой деятельностью. Речь идёт об играх в нелегальных онлайн-казино и букмекерских конторах, приобретении наркотиков и других незаконных товаров и услуг.</w:t>
      </w:r>
    </w:p>
    <w:p w14:paraId="38C1CABA" w14:textId="77777777" w:rsidR="00A53D50" w:rsidRDefault="00A53D50" w:rsidP="00A53D50">
      <w:r>
        <w:t>- Кроме того, в зоне риска окажутся Р2Р-переводы для покупки криптовалюты, - пояснил эксперт.</w:t>
      </w:r>
    </w:p>
    <w:p w14:paraId="7D8B0EF8" w14:textId="77777777" w:rsidR="00A53D50" w:rsidRDefault="00A53D50" w:rsidP="00A53D50">
      <w:r>
        <w:t>Следить будут за всей цепочкой переводов, потому что мошенники скрывают источники за длинными последовательностями перечислений, предупредил глава аналитического отдела инвесткомпании "Риком-Траст" Олег Абелев. Если полученные по со-цвыплатам средства поступят на счёт посредника, который совершит с ними подозрительные действия, вопросы у банков могут появиться ко всем участникам схемы, даже если это произошло непреднамеренно.</w:t>
      </w:r>
    </w:p>
    <w:p w14:paraId="5ACA3248" w14:textId="77777777" w:rsidR="00A53D50" w:rsidRDefault="00A53D50" w:rsidP="00A53D50">
      <w:r>
        <w:t>- Последствия очень простые - последующие подозрительные переводы могут задержать до подтверждения их легальности с помощью дополнительных документов, - пояснил Олег Абелев.</w:t>
      </w:r>
    </w:p>
    <w:p w14:paraId="19F7ED78" w14:textId="77777777" w:rsidR="00A53D50" w:rsidRDefault="00A53D50" w:rsidP="00A53D50">
      <w:r>
        <w:t>Уже сейчас около 30-40% пользователей сталкивались с временной приостановкой операций или запросами документов от банка, уточнил Владимир Чернов. Рост количества проверок стал ощущаться особенно явно после весны 2024 года. Даже обыденные операции, такие как оплата услуг репетиторов или продажа личных вещей на онлайн-платформах, могут вызывать подозрения банков, если они происходят регулярно.</w:t>
      </w:r>
    </w:p>
    <w:p w14:paraId="575DCAFE" w14:textId="77777777" w:rsidR="00A53D50" w:rsidRDefault="00A53D50" w:rsidP="00A53D50">
      <w:r>
        <w:t>- Чтобы минимизировать риск дополнительных проверок, стоит использовать один и тот же банк и счёт для получения и расходования средств и избегать частых мелких переводов между физлицами, - рекомендует Олег Абелев.</w:t>
      </w:r>
    </w:p>
    <w:p w14:paraId="4441472B" w14:textId="77777777" w:rsidR="00A53D50" w:rsidRDefault="00A53D50" w:rsidP="00A53D50">
      <w:r>
        <w:t>Однако при логичном объяснении и предоставлении необходимых документов операции без проблем разблокируют, уточнил Владимир Чернов. Полная заморозка счёта возможна только в случае явного нарушения закона или наличия устойчивых признаков отмывания денег.</w:t>
      </w:r>
    </w:p>
    <w:p w14:paraId="17540EBF" w14:textId="77777777" w:rsidR="00A53D50" w:rsidRDefault="00A53D50" w:rsidP="00A53D50">
      <w:r>
        <w:t>- Банк России несколько раз отмечал, что в последние годы увеличилось количество операций, связанных с неправомерным использованием бюджетных средств. Критерии необычных операций нужны, чтобы дать банкам основание для фиксирования таких операций и их последующего анализа,-уточнил Александр Наумов из НСФР.</w:t>
      </w:r>
    </w:p>
    <w:p w14:paraId="0EC66BDD" w14:textId="77777777" w:rsidR="00A53D50" w:rsidRDefault="00A53D50" w:rsidP="00A53D50">
      <w:r>
        <w:t xml:space="preserve">Есть много схем обналичивания маткапитала - например, через приобретение автомобиля или вложение в образовательные программы, уточнил он. Также есть соцвыплаты для поддержки участников СВО, их семей и людей, попавших в сложную </w:t>
      </w:r>
      <w:r>
        <w:lastRenderedPageBreak/>
        <w:t>жизненную ситуацию. Если операции с этими средствами подпадут под критерии ЦБ, банки будут обязаны их проверить.</w:t>
      </w:r>
    </w:p>
    <w:p w14:paraId="6D24B2C8" w14:textId="77777777" w:rsidR="00A53D50" w:rsidRDefault="00A53D50" w:rsidP="00A53D50">
      <w:r>
        <w:t>Нововведения регулятора, вероятнее всего, связаны с тем, что мошенники стали чаще красть деньги, перечисленные в качестве поддержки для военнослужащих и их семей, отметила глава департамента финансового мониторинга и комплаенса банка "Зенит" Елена Сираева. Движение их средств будут отслеживать, чтобы пресекать подобные случаи.</w:t>
      </w:r>
    </w:p>
    <w:p w14:paraId="33EB9705" w14:textId="77777777" w:rsidR="00A53D50" w:rsidRDefault="00A53D50" w:rsidP="00A53D50">
      <w:r>
        <w:t>- Нововведения могут затронуть также юрлиц и индивидуальных предпринимателей, - уточнил Александр Наумов.</w:t>
      </w:r>
    </w:p>
    <w:p w14:paraId="700D7819" w14:textId="77777777" w:rsidR="00A53D50" w:rsidRDefault="00A53D50" w:rsidP="00A53D50">
      <w:r>
        <w:t>Существует множество схем обналичивания госсредств, которые медицинские и образовательные организации получают для поддержки отдельных категорий работников, уточнил профессор Финансового университета при правительстве РФ Александр Сафонов. В результате таких махинаций деньги обычно попадают не к сотрудникам, а в руки администрации.</w:t>
      </w:r>
    </w:p>
    <w:p w14:paraId="4FC55CC1" w14:textId="77777777" w:rsidR="00A53D50" w:rsidRDefault="00A53D50" w:rsidP="00A53D50">
      <w:r>
        <w:t>Схожие практики используются и при исполнении госзаказа, уточнил Александр Сафонов. Многие коррупционные схемы подразумевают обналичивание и использование целевых средств не по назначению - для этого их могут выводить через подставные компании.</w:t>
      </w:r>
    </w:p>
    <w:p w14:paraId="618433C0" w14:textId="77777777" w:rsidR="00A53D50" w:rsidRDefault="00A53D50" w:rsidP="00A53D50">
      <w:r>
        <w:t>Также организации перепродают товары, купленные за счёт грантов или тендерных средств, а также проводят закупки у дочерних компаний и договорных поставщиков. В таком случае государственные средства просто утекают в сторонние компании и легко выводятся.</w:t>
      </w:r>
    </w:p>
    <w:p w14:paraId="27C22C36" w14:textId="77777777" w:rsidR="00A53D50" w:rsidRDefault="00A53D50" w:rsidP="00A53D50">
      <w:r>
        <w:t>Системное усиление контроля над операциями с бюджетными деньгами поможет снизить объёмы коррупционных схем, заключил Владимир Чернов. В перспективе это повысит эффективность программ господдержки, особенно в социальной сфере. Тем не менее даже добросовестные получатели льгот могут столкнуться с дополнительной бюрократией, к которой стоит готовиться уже сейчас.</w:t>
      </w:r>
    </w:p>
    <w:p w14:paraId="5F26D6D4" w14:textId="77777777" w:rsidR="00A53D50" w:rsidRDefault="00A53D50" w:rsidP="00A53D50">
      <w:r>
        <w:t>" Смысл требований цб в том, чтобы обратить внимание банков на определённый тип операций. Если раньше за ними следили только отдельные игроки, то теперь они окажутся под контролем всех кредитных организаций</w:t>
      </w:r>
    </w:p>
    <w:p w14:paraId="700C5A3B" w14:textId="77777777" w:rsidR="00A53D50" w:rsidRDefault="00A53D50" w:rsidP="00A53D50">
      <w:r>
        <w:t>" системное усиление контроля над операциями с бюджетными деньгами поможет снизить объёмы коррупционных схем. В перспективе это повысит эффективность программ господдержки</w:t>
      </w:r>
    </w:p>
    <w:p w14:paraId="24EE73C2" w14:textId="77777777" w:rsidR="00A53D50" w:rsidRDefault="00A53D50" w:rsidP="00F63A3D">
      <w:r>
        <w:t>Евгений Грачев</w:t>
      </w:r>
    </w:p>
    <w:p w14:paraId="6ADBA9B9" w14:textId="77777777" w:rsidR="004E39FE" w:rsidRDefault="004E39FE" w:rsidP="004E39FE">
      <w:pPr>
        <w:pStyle w:val="2"/>
      </w:pPr>
      <w:bookmarkStart w:id="151" w:name="_Hlk198187912"/>
      <w:bookmarkStart w:id="152" w:name="_Toc198188170"/>
      <w:r>
        <w:lastRenderedPageBreak/>
        <w:t>Ведомости, 14.05.2025</w:t>
      </w:r>
      <w:r w:rsidRPr="004E39FE">
        <w:t xml:space="preserve">, </w:t>
      </w:r>
      <w:r>
        <w:t>Объем торгов ОФЗ на вторичном биржевом рынке снизился до 29,24 млрд рублей</w:t>
      </w:r>
      <w:bookmarkEnd w:id="152"/>
    </w:p>
    <w:p w14:paraId="080B0CA8" w14:textId="77777777" w:rsidR="004E39FE" w:rsidRDefault="004E39FE" w:rsidP="004E39FE">
      <w:pPr>
        <w:pStyle w:val="3"/>
      </w:pPr>
      <w:bookmarkStart w:id="153" w:name="_Toc198188171"/>
      <w:r>
        <w:t>В апреле наблюдалось снижение активности участников на вторичном биржевом рынке облигаций федерального займа (ОФЗ). Среднедневной объем торгов ценными бумагами сократился до 29,24 млрд руб. по сравнению с 41,8 млрд руб. в марте. Это следует из «Обзора рисков финансовых рынков» Банка России.</w:t>
      </w:r>
      <w:bookmarkEnd w:id="153"/>
    </w:p>
    <w:p w14:paraId="2AF1329E" w14:textId="77777777" w:rsidR="004E39FE" w:rsidRDefault="004E39FE" w:rsidP="004E39FE">
      <w:r>
        <w:t>Нетто-позиции участников также уменьшились по сравнению с показателями предыдущих двух месяцев. Основными продавцами ОФЗ на вторичном рынке стали кредитные организации. Специализированные заемные кредитные организации (СЗКО) продали облигаций на сумму 32,1 млрд руб. (в марте этот показатель составил 225,9 млрд руб.). Другие банки продали ценные бумаги на 14,2 млрд руб. (месяцем ранее они приобрели облигаций на 40,9 млрд руб.).</w:t>
      </w:r>
    </w:p>
    <w:p w14:paraId="022FA9F9" w14:textId="77777777" w:rsidR="004E39FE" w:rsidRDefault="004E39FE" w:rsidP="004E39FE">
      <w:r>
        <w:t>При этом СЗКО вернулись к суммарным нетто-покупкам ОФЗ, которые в апреле составили 123 млрд руб., в то время как в марте были зафиксированы нетто-продажи на сумму 72,1 млрд руб.</w:t>
      </w:r>
    </w:p>
    <w:p w14:paraId="79986F60" w14:textId="77777777" w:rsidR="004E39FE" w:rsidRDefault="004E39FE" w:rsidP="004E39FE">
      <w:r>
        <w:t>Наиболее заметный спрос на ОФЗ проявили негосударственные пенсионные фонды (НФО). Они приобрели облигации на сумму 23,3 млрд руб. за счет собственных средств и на 13,2 млрд руб. в рамках доверительного управления.</w:t>
      </w:r>
    </w:p>
    <w:p w14:paraId="67F59F60" w14:textId="77777777" w:rsidR="004E39FE" w:rsidRDefault="004E39FE" w:rsidP="004E39FE">
      <w:r>
        <w:t>Физические лица тем временем снизили объем покупок относительно предыдущего месяца с 30,9 до 16,3 млрд руб.</w:t>
      </w:r>
    </w:p>
    <w:p w14:paraId="54F00D33" w14:textId="77777777" w:rsidR="004E39FE" w:rsidRDefault="004E39FE" w:rsidP="004E39FE">
      <w:r>
        <w:t>25 апреля стало известно, что объем инвестиций нерезидентов в ОФЗ за март 2025 г. увеличился на 36 млрд руб. (+3,9%) до 958 млрд руб. Доля нерезидентов на рынке увеличилась за месяц до 4% с исторически минимальных 3,9% на 1 марта (до этого такого уровня показатель достигал 1 февраля 2012 г.).</w:t>
      </w:r>
    </w:p>
    <w:p w14:paraId="183749E0" w14:textId="77777777" w:rsidR="00F636A2" w:rsidRDefault="00F636A2" w:rsidP="00F636A2">
      <w:pPr>
        <w:pStyle w:val="2"/>
      </w:pPr>
      <w:bookmarkStart w:id="154" w:name="_Toc198188172"/>
      <w:bookmarkEnd w:id="151"/>
      <w:r>
        <w:t>Ведомости</w:t>
      </w:r>
      <w:r w:rsidRPr="00F636A2">
        <w:t xml:space="preserve">, </w:t>
      </w:r>
      <w:r>
        <w:t>15.05.2025</w:t>
      </w:r>
      <w:r w:rsidRPr="00F636A2">
        <w:t xml:space="preserve">, </w:t>
      </w:r>
      <w:r>
        <w:t>Объем сделок ЗПИФов с жильем более чем за год вырос почти в 2 раза</w:t>
      </w:r>
      <w:bookmarkEnd w:id="154"/>
    </w:p>
    <w:p w14:paraId="1C19E2E1" w14:textId="77777777" w:rsidR="00F636A2" w:rsidRDefault="00F636A2" w:rsidP="00F636A2">
      <w:pPr>
        <w:pStyle w:val="3"/>
      </w:pPr>
      <w:bookmarkStart w:id="155" w:name="_Toc198188173"/>
      <w:r>
        <w:t>Общий объем активов закрытых паевых инвестиционных фондов (ЗПИФ) в сегменте жилой недвижимости за 15 месяцев (за 2024 г. и первый квартал 2025 г.) вырос на 85% до 442 000 кв. м. Об этом говорится в исследовании консалтинговой компании IBC Real Estate. По расчетам аналитиков, 76% вложений ЗПИФов в жилье приходятся на Москву.</w:t>
      </w:r>
      <w:bookmarkEnd w:id="155"/>
    </w:p>
    <w:p w14:paraId="282196AD" w14:textId="77777777" w:rsidR="00F636A2" w:rsidRDefault="00F636A2" w:rsidP="00F636A2">
      <w:r>
        <w:t>Резкое увеличение инвестиций со стороны таких фондов отмечают и другие эксперты. Представитель УК Parus Asset Management говорит, что на конец 2023 г. стоимость жилой недвижимости под управлением ЗПИФов составляла 5,9 млрд руб., а по итогам I квартала этого года - уже 24,3 млрд руб. По информации Ricci, только в 2024 г. вложения фондов выросли по сравнению с предыдущим годом в 4,9 раза в деньгах и в 5 раз в квадратных метрах. В январе - марте 2025 г. инвестиции увеличились в 3 раза год к году, уверяет представитель компании.</w:t>
      </w:r>
    </w:p>
    <w:p w14:paraId="2B9E2285" w14:textId="77777777" w:rsidR="00F636A2" w:rsidRDefault="00F636A2" w:rsidP="00F636A2">
      <w:r>
        <w:t xml:space="preserve">Интерес фондов к жилой недвижимости руководитель департамента рынков капитала и инвестиций IBC Real Estate Микаэл Казарян связывает с устойчивым спросом на жилье </w:t>
      </w:r>
      <w:r>
        <w:lastRenderedPageBreak/>
        <w:t>в крупных городах. По его мнению, такой инструмент дает возможность не только сохранить капитал, но и получить стабильный доход от аренды и роста капитализации квартир. Для многих россиян квартиры являются более понятным продуктом, чем, к примеру, склад или помещение стрит-ритейла, поясняет эксперт. Поэтому, считает Казарян, уровень доверия к таким вложениям у частных инвесторов гораздо выше.</w:t>
      </w:r>
    </w:p>
    <w:p w14:paraId="6C9F2094" w14:textId="77777777" w:rsidR="00F636A2" w:rsidRDefault="00F636A2" w:rsidP="00F636A2">
      <w:r>
        <w:t>Кроме того, далеко не у каждого желающего инвестировать в московскую недвижимость есть средства для покупки целой квартиры, отмечает руководитель департамента рынков капитала Nikoliers Денис Платов. Фонды же, по его словам, позволяют снизить порог входа в такие проекты.</w:t>
      </w:r>
    </w:p>
    <w:p w14:paraId="2FB1CCEC" w14:textId="77777777" w:rsidR="00F636A2" w:rsidRDefault="00F636A2" w:rsidP="00F636A2">
      <w:r>
        <w:t>ЗПИФы также являются хорошим инструментом для структурирования сделок, говорит партнер NF Group Станислав Бибик. По его словам, с конца 2023 г. девелоперы и инвесторы стали чаще использовать фонды как юридическую оболочку для владения, управления и финансирования проектов в жилой недвижимости. Он добавляет, что ЗПИФы позволяют оптимизировать налогообложение, повышают прозрачность и упрощают привлечение внешнего капитала за счет выпуска паев.</w:t>
      </w:r>
    </w:p>
    <w:p w14:paraId="530F36A6" w14:textId="77777777" w:rsidR="00F636A2" w:rsidRDefault="00F636A2" w:rsidP="00F636A2">
      <w:r>
        <w:t>Кроме того, ЗПИФы стали удобным инструментом для институциональных инвесторов, заинтересованных во входе в жилой сегмент без необходимости напрямую управлять недвижимостью, резюмирует эксперт.</w:t>
      </w:r>
    </w:p>
    <w:p w14:paraId="09B071FF" w14:textId="77777777" w:rsidR="00F636A2" w:rsidRDefault="00F636A2" w:rsidP="00F636A2">
      <w:r>
        <w:t>Руководитель аналитического центра Parus Asset Management Eлена Михайлова, в свою очередь, считает, что увеличение стоимости жилых активов ЗПИФов объясняется главным образом их переоценкой за счет подорожания недвижимости, а также созданием новых фондов. С помощью фондов застройщики ищут финансирование, так как кредиты дороги, отмечает она. Заместитель генерального директора по продажам и digital-маркетингу компании MR Леонид Савков добавляет, что и инвестору ЗПИФы часто позволяют заработать больше. "Особенность таких фондов в том, что по завершении проекта пайщик получает такую же прибыль, как и сам девелопер", - утверждает Савков.</w:t>
      </w:r>
    </w:p>
    <w:p w14:paraId="5112087F" w14:textId="77777777" w:rsidR="00F636A2" w:rsidRDefault="00F636A2" w:rsidP="00F636A2">
      <w:r>
        <w:t>Директор фондов недвижимости группы "Самолет" Никита Швед также отмечает, что для его компании запуск фонда - это возможность увеличить продажи. Это, по его словам, позволяет привлечь дополнительных клиентов.-</w:t>
      </w:r>
    </w:p>
    <w:p w14:paraId="3BDCC734" w14:textId="77777777" w:rsidR="00F636A2" w:rsidRDefault="00F636A2" w:rsidP="00F636A2">
      <w:r>
        <w:t>Общий объем активов закрытых паевых инвестиционных фондов (ЗПИФ) в сегменте жилой недвижимости за 15 месяцев вырос на 85% до 442 000 кв. м. Об этом говорится в исследовании консалтинговой компании IBC Real Estate. Резкое увеличение инвестиций со стороны таких фондов отмечают и другие эксперты. В частности, представитель УК Parus Asset Management говорит: если на конец 2023 г. стоимость жилой недвижимости под управлением ЗПИФов составляла 5,9 млрд руб., то по итогам I квартала этого года данный показатель уже достиг 24,3 млрд руб. То есть он вырос более чем в 4 раза. По информации Ricci, только в 2024 г. объем вложений со стороны фондов вырос по сравнению с предыдущим годом в 4,9 раза в деньгах и в 5 раз в квадратных метрах. В январе - марте 2025 г. инвестиции увеличились в 3 раза год к году, уверяет представитель этой компании. Больше всего недвижимости ЗПИФы покупают в Москве: по данным IBC Real Estate, 76% вложений с их стороны приходятся именно на российскую столицу.</w:t>
      </w:r>
    </w:p>
    <w:p w14:paraId="1FD2F248" w14:textId="77777777" w:rsidR="00F636A2" w:rsidRDefault="00F636A2" w:rsidP="00F636A2">
      <w:r>
        <w:lastRenderedPageBreak/>
        <w:t>Интерес фондов к жилой недвижимости руководитель департамента рынков капитала и инвестиций IBC Real Estate Микаэл Казарян связывает с устойчивым спросом на жилье в таких крупных городах, как Москва. По его мнению, такой инструмент дает возможность не только сохранить капитал, но и получить стабильный доход от аренды и роста капитализации квартир. Для многих россиян квартиры являются более понятным продуктом, чем, к примеру, склад или помещение стрит-ритейла, поясняет эксперт. Поэтому, как считает Казарян, уровень доверия к таким вложениям у частных инвесторов гораздо выше, что значительно расширяет круг потенциальных покупателей паев фондов жилья. Кроме того, далеко не у каждого желающего инвестировать в московскую недвижимость есть средства для покупки целой квартиры, отмечает руководитель департамента рынков капитала Nikoliers Денис Платов. Фонды же, по его словам, позволяют снизить порог входа в такие проекты.</w:t>
      </w:r>
    </w:p>
    <w:p w14:paraId="7AA56635" w14:textId="77777777" w:rsidR="00F636A2" w:rsidRDefault="00F636A2" w:rsidP="00F636A2">
      <w:r>
        <w:t>ЗПИФы также являются хорошим инструментом для структурирования сделок, говорит партнер NF Group Станислав Бибик. По его словам, с конца 2023 г. девелоперы и инвесторы стали чаще использовать фонды как эффективную юридическую оболочку для владения, управления и финансирования проектов в сфере жилой недвижимости. В них удобно вносить готовые объекты, особенно для сдачи в аренду, объясняет эксперт. Он добавляет, что ЗПИФы позволяют оптимизировать налогообложение, повышают прозрачность и упрощают привлечение внешнего капитала за счет выпуска паев.</w:t>
      </w:r>
    </w:p>
    <w:p w14:paraId="364EE5FB" w14:textId="77777777" w:rsidR="00F636A2" w:rsidRDefault="00F636A2" w:rsidP="00F636A2">
      <w:r>
        <w:t>Кроме того, ЗПИФы стали удобным инструментом для институциональных инвесторов, заинтересованных во входе в жилой сегмент без необходимости напрямую управлять недвижимостью, резюмирует эксперт.</w:t>
      </w:r>
    </w:p>
    <w:p w14:paraId="0BD9A93A" w14:textId="77777777" w:rsidR="00F636A2" w:rsidRDefault="00F636A2" w:rsidP="00F636A2">
      <w:r>
        <w:t>Руководитель аналитического центра Parus Asset Management Eлена Михайлова, в свою очередь, считает, что увеличение стоимости жилых активов ЗПИФов объясняется главным образом их переоценкой за счет подорожания недвижимости, а также созданием новых фондов. С помощью фондов застройщики ищут финансирование для своих проектов, так как кредиты сегодня дорогие, отмечает она. Заместитель генерального директора по продажам и digital-маркетингу компании MR Леонид Савков подтверждает: ЗПИФы набирают популярность как один из инструментов финансирования проекта для девелопера. Но, по его словам, и инвестору они позволяют заработать зачастую больше. "Особенность таких фондов в том, что по завершении проекта пайщик получает такую же прибыль, как и сам девелопер", - утверждает Савков. Директор фондов недвижимости группы "Самолет" Никита Швед также отмечает, что для его компании запуск фонда - это возможность увеличить продажи. Это, по его словам, позволяет привлечь через новый инструмент дополнительных клиентов.</w:t>
      </w:r>
    </w:p>
    <w:p w14:paraId="383DBDC8" w14:textId="77777777" w:rsidR="00F636A2" w:rsidRDefault="00F636A2" w:rsidP="00F636A2">
      <w:r>
        <w:t>Мария Асиновская</w:t>
      </w:r>
    </w:p>
    <w:p w14:paraId="33A685D6" w14:textId="77777777" w:rsidR="00A53D50" w:rsidRDefault="00A53D50" w:rsidP="00A53D50">
      <w:pPr>
        <w:pStyle w:val="2"/>
      </w:pPr>
      <w:bookmarkStart w:id="156" w:name="_Toc198188174"/>
      <w:r>
        <w:lastRenderedPageBreak/>
        <w:t>Ведомости</w:t>
      </w:r>
      <w:r w:rsidRPr="00A53D50">
        <w:t xml:space="preserve">, </w:t>
      </w:r>
      <w:r>
        <w:t>15.05.2025</w:t>
      </w:r>
      <w:r w:rsidRPr="00A53D50">
        <w:t xml:space="preserve">, </w:t>
      </w:r>
      <w:r>
        <w:t>Как может отреагировать рубль на переговоры в Стамбуле</w:t>
      </w:r>
      <w:bookmarkEnd w:id="156"/>
    </w:p>
    <w:p w14:paraId="166936F7" w14:textId="77777777" w:rsidR="00A53D50" w:rsidRDefault="00A53D50" w:rsidP="00A53D50">
      <w:pPr>
        <w:pStyle w:val="3"/>
      </w:pPr>
      <w:bookmarkStart w:id="157" w:name="_Toc198188175"/>
      <w:r>
        <w:t>Официальный курс доллара ЦБ на 15 мая опустился до минимумов за два года. Он установлен на отметке 80,22 руб./$. Последний раз на уровне ниже 80,5 руб./$ котировки находились в мае 2023 г. С начала года курс доллара упал на 21%, а за май снизился на 1,64%. Основной причиной восходящей динамики экономисты называют слабый импорт и геополитическую повестку. Президент России Владимир Путин 11 мая предложил Украине возобновить прямые переговоры в Стамбуле, они должны начаться 15 мая. Президент Украины Владимир Зеленский заявил о готовности Киева к встрече, но в случае полного прекращения огня с 12 мая. Позднее Зеленский заявил, что лично примет участие в переговорах.</w:t>
      </w:r>
      <w:bookmarkEnd w:id="157"/>
    </w:p>
    <w:p w14:paraId="5D6E5B80" w14:textId="77777777" w:rsidR="00A53D50" w:rsidRDefault="00A53D50" w:rsidP="00A53D50">
      <w:r>
        <w:t>Эксперты считают российскую валюту избыточно крепкой, но не исключают и дальнейшего ее роста в случае позитивных новостей о завершении конфликта России и Украины.</w:t>
      </w:r>
    </w:p>
    <w:p w14:paraId="6DB9190F" w14:textId="77777777" w:rsidR="00A53D50" w:rsidRDefault="00A53D50" w:rsidP="00A53D50">
      <w:r>
        <w:t>Любые улучшения геополитической ситуации приведут к укреплению рубля до 70-80 руб./$, считает главный аналитик Совкомбанка Михаил Васильев. Он добавляет, что при негативном исходе диалога лидеров стран курс может довольно быстро вернуться в диапазон 90-100 руб./$. При этом спекулятивный иностранный капитал может уже сейчас просачиваться на российский рынок через дружественные юрисдикции в расчете на потепление отношений РФ и США и частичное смягчение санкций, допускает Васильев. Спрогнозировать влияние геополитики сейчас сложно, так как рынок часто впадает в крайности: либо переоценивает новости, либо никак не реагирует на них, говорит главный экономист "БКС мир инвестиций" Илья Федоров. Для фундаментальной оценки влияния переговоров России и Украины на курс нужны конкретные решения и их исполнение, уверен он.</w:t>
      </w:r>
    </w:p>
    <w:p w14:paraId="7103534D" w14:textId="77777777" w:rsidR="00A53D50" w:rsidRDefault="00A53D50" w:rsidP="00A53D50">
      <w:r>
        <w:t>В будущем на фоне изменений геополитического контекста возможен дополнительный приток иностранного капитала, что может сказаться на укреплении рубля, полагает главный экономист Альфа-банка Наталия Орлова. Обратную ситуацию - ослабление курса - может спровоцировать укрепление импорта, в том числе на фоне внешнеполитических событий, говорит Орлова.</w:t>
      </w:r>
    </w:p>
    <w:p w14:paraId="279F9EBF" w14:textId="77777777" w:rsidR="00A53D50" w:rsidRDefault="00A53D50" w:rsidP="00A53D50">
      <w:r>
        <w:t>Основным фактором укрепления рубля по-прежнему остается соотношение спроса и предложения на иностранную валюту на внутреннем рынке, сказано в обзоре рисков финансовых рынков ЦБ. В апреле спрос на валюту со стороны клиентов банков (нефинансовых организаций, некредитных финансовых организаций и нерезидентов) достиг минимума с июля 2024 г., что отразилось на валютном курсе: к концу месяца доллар США относительно рубля снизился до 81,56 руб. (-2,5% месяц к месяцу), юань - до 11,20 руб. (-2,2%), отмечает ЦБ. Диапазон колебаний валютных курсов при этом также уменьшился. По данным Банка России, чистые продажи 29 компаний из числа крупнейших российских экспортеров в апреле 2025 г. составили $10 млрд, снизившись на 2% относительно предыдущего месяца за счет продолжающегося снижения цен на нефть на мировых рынках. На фоне устойчивого укрепления рубля население продолжает осуществлять нетто-покупки валюты: в апреле их объем составил 68,5 млрд руб., в марте - 88,2 млрд руб.</w:t>
      </w:r>
    </w:p>
    <w:p w14:paraId="3199BCE9" w14:textId="77777777" w:rsidR="00A53D50" w:rsidRDefault="00A53D50" w:rsidP="00A53D50">
      <w:r>
        <w:lastRenderedPageBreak/>
        <w:t>Как долго будет расти рубль</w:t>
      </w:r>
    </w:p>
    <w:p w14:paraId="71F100F8" w14:textId="77777777" w:rsidR="00A53D50" w:rsidRDefault="00A53D50" w:rsidP="00A53D50">
      <w:r>
        <w:t>Прогнозировать период сохранения переоцененного рубля довольно сложно, при этом прошлый опыт говорит о том, что в среднем он может продлиться до полугода, отмечает главный экономист "Т-инвестиций" Софья Донец.</w:t>
      </w:r>
    </w:p>
    <w:p w14:paraId="45BF317D" w14:textId="77777777" w:rsidR="00A53D50" w:rsidRDefault="00A53D50" w:rsidP="00A53D50">
      <w:r>
        <w:t>По ее оценкам, следующей "якорной точкой" для изменения динамики курса может стать июль - август. В мае Донец ожидает сохранения курса около отметки 80 руб./$, при этом допускает, что летом он может вернуться в диапазон 90-95 руб./$.</w:t>
      </w:r>
    </w:p>
    <w:p w14:paraId="52DA6AF1" w14:textId="77777777" w:rsidR="00A53D50" w:rsidRDefault="00A53D50" w:rsidP="00A53D50">
      <w:r>
        <w:t>Eсли летом начнется цикл смягчения денежно-кредитной политики (ДКП) и снижения ставок, то это может вызвать отток средств из рублевых инструментов, предупреждает аналитик ФГ "Финам" Александр Потавин. По его прогнозу, в начале лета доллар будет находиться в диапазоне 80-85 руб./$, дальше все будет зависеть от прогресса в мирных переговорах и динамики снижения ключевой ставки ЦБ РФ. Он ожидает к концу года курса 98-100 руб./$.</w:t>
      </w:r>
    </w:p>
    <w:p w14:paraId="204573EC" w14:textId="77777777" w:rsidR="00A53D50" w:rsidRDefault="00A53D50" w:rsidP="00A53D50">
      <w:r>
        <w:t>Снижение ключевой ставки и сокращение запасов импорта при сезонном спросе на валюту для выездного туризма может привести к курсу 90 руб./$ летом, полагает Федоров.</w:t>
      </w:r>
    </w:p>
    <w:p w14:paraId="237CEC71" w14:textId="77777777" w:rsidR="00A53D50" w:rsidRDefault="00A53D50" w:rsidP="00A53D50">
      <w:r>
        <w:t>Текущее укрепление рубля может продлиться, пока есть прогресс в переговорах РФ и США или пока российские власти не задействуют административные меры, отмечает Васильев. По его словам, развернуть текущий тренд на укрепление рубля смогли бы словесные интервенции, сокращение продажи валюты в рамках бюджетных операций с переходом к пополнению резервов, полная отмена обязательной продажи валютной выручки, активный выпуск нерезидентов со счетов типа "С", ослабление ограничений на вывод капитала, снижение ключевой ставки при явном замедлении инфляции. Такой сценарий Васильев считает возможным в случае значительного прогресса в переговорах и если рубль устремится в направлении 70 руб./$ и ниже.</w:t>
      </w:r>
    </w:p>
    <w:p w14:paraId="0A877E60" w14:textId="77777777" w:rsidR="00A53D50" w:rsidRDefault="00A53D50" w:rsidP="00A53D50">
      <w:r>
        <w:t>В базовом сценарии (без значимых геополитических изменений) в свои прогнозы на II квартал Васильев закладывает средний курс рубля на уровне 85 руб./$. При этом любые улучшения в геополитике приведут к более крепким значениям рубля, добавляет он.</w:t>
      </w:r>
    </w:p>
    <w:p w14:paraId="0B07DBC1" w14:textId="77777777" w:rsidR="00A53D50" w:rsidRDefault="00A53D50" w:rsidP="00A53D50">
      <w:r>
        <w:t>С экономической точки зрения уже сейчас есть предпосылки для плавного ослабления курса рубля: низкие цены на нефть и другое сырье, сезонное возрастание спроса на валюту со II квартала, рассуждает Васильев. Он поясняет, что с мая и до конца года рубль имеет тенденцию к ослаблению из-за сезонного снижения сырьевых котировок и уменьшения поступления валюты от экспорта, а также из-за сезонного возрастания спроса на валюту для покупки импорта и для заграничных отпусков.</w:t>
      </w:r>
    </w:p>
    <w:p w14:paraId="47863B67" w14:textId="77777777" w:rsidR="00A53D50" w:rsidRDefault="00A53D50" w:rsidP="00A53D50">
      <w:r>
        <w:t>Сейчас кажется, что потенциал укрепления исчерпан - для значительных изменений требуется не просто стабилизировавшийся торговый профицит, как сейчас, а значительно расширяющийся, чего пока не наблюдается, поясняет Донец. Рубль кажется избыточно крепким - курс не отреагировал даже на снижение нефтяных цен, говорит Орлова. Средний уровень цен нефти сорта Urals за апрель 2025 г. составил $54,76/барр., с начала года отечественное сырье подешевело на 19% ($67,66/барр. в январе).</w:t>
      </w:r>
    </w:p>
    <w:p w14:paraId="03A1B26B" w14:textId="77777777" w:rsidR="00A53D50" w:rsidRDefault="00A53D50" w:rsidP="00A53D50">
      <w:r>
        <w:t xml:space="preserve">При этом Васильев полагает, что влияние падения нефтяных котировок на российскую валюту еще впереди, поскольку ОПEК+ приняла решение начать наращивать </w:t>
      </w:r>
      <w:r>
        <w:lastRenderedPageBreak/>
        <w:t>нефтедобычу, а протекционистская политика США может привести к существенному замедлению мировой экономики и снижению глобального потребления сырьевых товаров. ЦБ ожидает, что рост мировой экономики составит в 2025 г. 2,6% против 3,2% в предыдущем году.</w:t>
      </w:r>
    </w:p>
    <w:p w14:paraId="6D4657BC" w14:textId="77777777" w:rsidR="00A53D50" w:rsidRDefault="00A53D50" w:rsidP="00A53D50">
      <w:r>
        <w:t>Другие причины укрепления рубля</w:t>
      </w:r>
    </w:p>
    <w:p w14:paraId="3EA0AF39" w14:textId="77777777" w:rsidR="00A53D50" w:rsidRDefault="00A53D50" w:rsidP="00A53D50">
      <w:r>
        <w:t>В руководстве ЦБ нет единого мнения о том, почему курс рубля остается столь крепким, следует из резюме обсуждения ключевой ставки. Большинство участников совета директоров Банка России считают, что причина укрепления рубля заключается в жесткой ДКП. Она воздействовала на курс рубля как через снижение спроса на импорт, так и через рост интереса к российским активам в условиях более высоких процентных ставок в России по сравнению с другими странами, полагают в ЦБ.</w:t>
      </w:r>
    </w:p>
    <w:p w14:paraId="356EF526" w14:textId="77777777" w:rsidR="00A53D50" w:rsidRDefault="00A53D50" w:rsidP="00A53D50">
      <w:r>
        <w:t>Сохранение высоких процентов по рублевым кредитам и депозитам стимулирует компании активнее продавать валюту для финансирования своих текущих расходов в рублях или для получения дополнительного дохода от размещения средств, поясняет Потавин.</w:t>
      </w:r>
    </w:p>
    <w:p w14:paraId="7CBF8BAB" w14:textId="77777777" w:rsidR="00A53D50" w:rsidRDefault="00A53D50" w:rsidP="00A53D50">
      <w:r>
        <w:t>В ситуации, когда причин укрепления рубля до конца не понимает даже регулятор, рынку остается только гадать, иронизирует Донец. Она считает, что на динамику курса во многом влияет торговый баланс. Импортеры продолжают покупать меньше валюты на фоне слабого внутреннего спроса из-за охлаждения кредитования и замедления роста заработных плат, подтверждает Орлова. Слабый импорт может говорить как об устойчивом ослаблении экономики, так и о кратковременном "замирании" в ожидании открытия "новых старых" рынков на фоне геополитических событий, полагает Орлова.</w:t>
      </w:r>
    </w:p>
    <w:p w14:paraId="5B5E094B" w14:textId="77777777" w:rsidR="00A53D50" w:rsidRDefault="00A53D50" w:rsidP="00A53D50">
      <w:r>
        <w:t>Eще одним фактором укрепления могла стать конвертация активов российских компаний из юаней в рубли из-за ожидания торговой войны КНР и США, указывает Орлова. 2 апреля президент США Дональд Трамп объявил о пошлинах на товары почти из 200 стран, включая Китай, для которого ставка сборов поднялась до 145%. Пекин в ответ поднял тарифы на товары из Америки до 125%. Но 12 мая стороны договорились снизить взаимные пошлины на 90 дней с 14 мая. Для остальных стран ограничения также были приостановлены на время переговоров, действуют только базовые пошлины в 10%.</w:t>
      </w:r>
    </w:p>
    <w:p w14:paraId="41976AEC" w14:textId="77777777" w:rsidR="00A53D50" w:rsidRDefault="00A53D50" w:rsidP="00A53D50">
      <w:r>
        <w:t>Рубль сохраняет крепкие позиции в том числе благодаря продажам в рамках бюджетного правила на 6,6 млрд руб. в день, считает Васильев. Когда бюджет недополучает нефтегазовые доходы, ЦБ по поручению Минфина продает валюту из ФНБ. Также нефтяники заплатили за март - апрель около 10 трлн руб. по налогу на дополнительный доход, а размер получаемого ими демпфера уменьшился из-за роста долларовой стоимости нефтепродуктов на внутреннем рынке, говорит Федоров. Это вынуждает их продавать больше валюты из-за недостатка рублевой ликвидности, считает он.</w:t>
      </w:r>
    </w:p>
    <w:p w14:paraId="68EDB00E" w14:textId="77777777" w:rsidR="00A53D50" w:rsidRDefault="00A53D50" w:rsidP="00A53D50">
      <w:r>
        <w:t>Ксения Котченко, Дарья Мосолкина</w:t>
      </w:r>
    </w:p>
    <w:p w14:paraId="0187FE81" w14:textId="77777777" w:rsidR="009A0861" w:rsidRDefault="009A0861" w:rsidP="009A0861">
      <w:pPr>
        <w:pStyle w:val="2"/>
      </w:pPr>
      <w:bookmarkStart w:id="158" w:name="_Toc198188176"/>
      <w:r>
        <w:lastRenderedPageBreak/>
        <w:t>Коммерсантъ</w:t>
      </w:r>
      <w:r w:rsidRPr="009A0861">
        <w:t xml:space="preserve">, </w:t>
      </w:r>
      <w:r>
        <w:t>15.05.2025</w:t>
      </w:r>
      <w:r w:rsidRPr="009A0861">
        <w:t xml:space="preserve">, </w:t>
      </w:r>
      <w:r>
        <w:t>Эксперты нашли рынок труда РФ особенным</w:t>
      </w:r>
      <w:bookmarkEnd w:id="158"/>
    </w:p>
    <w:p w14:paraId="593B402D" w14:textId="77777777" w:rsidR="009A0861" w:rsidRDefault="009A0861" w:rsidP="009A0861">
      <w:pPr>
        <w:pStyle w:val="3"/>
      </w:pPr>
      <w:bookmarkStart w:id="159" w:name="_Toc198188177"/>
      <w:r>
        <w:t>Новый доклад Института исследований и экспертизы ВЭБ (ИНВЭБ) декларирует уникальность российского рынка труда. В работе «Развитие рынка труда и его связь с научно-технологическим развитием» отмечается, что в большинстве экономик основной механизм адаптации к кризисам — рост безработицы, российская же модель характерна гибкостью размера заработной платы работников и продолжительности рабочего времени при сохранении занятости.</w:t>
      </w:r>
      <w:bookmarkEnd w:id="159"/>
    </w:p>
    <w:p w14:paraId="5119E9B8" w14:textId="77777777" w:rsidR="009A0861" w:rsidRDefault="009A0861" w:rsidP="009A0861">
      <w:r>
        <w:t>В ИНВЭБ отмечают, что, в отличие от крупных азиатских и европейских стран, Россия столкнулась с более ранним и резким сокращением трудоспособного населения, что привело к структурному дефициту кадров. При этом в стране сохраняется высокий дисбаланс между региональными рынками труда. Безработица в депрессивных субъектах может превышать столичный уровень в шесть-семь раз, что сильно выше регионального неравенства занятости в странах ЕС и США. Аналитики также выделяют в РФ заметную долю неформальной занятости (15–22%). В странах ОЭСР этот показатель редко превышает 10%, но в развивающихся экономиках он может достигать 30–40%.</w:t>
      </w:r>
    </w:p>
    <w:p w14:paraId="6A28284F" w14:textId="77777777" w:rsidR="009A0861" w:rsidRDefault="009A0861" w:rsidP="009A0861">
      <w:r>
        <w:t>В докладе также подчеркивается отставание России по части цифровизации и автоматизации рабочих мест. В РФ используют шесть промышленных роботов на 10 тыс. работников, что в десятки раз ниже, чем в Германии (346), Японии (364) или Южной Корее (932). При этом производительность труда в России остается на уровне 35–40% от показателей развитых стран, что обусловлено как технологическим отставанием, так и институциональными факторами. Согласно прогнозу аналитиков до 2030 года, производительность продолжит расти в финансах, обработке, сельском хозяйстве, а также в машиностроении.</w:t>
      </w:r>
    </w:p>
    <w:p w14:paraId="219F5131" w14:textId="77777777" w:rsidR="009A0861" w:rsidRDefault="009A0861" w:rsidP="009A0861">
      <w:r>
        <w:t>По оценке ИНВЭБ, темпы структурных изменений экономики в России отстают от мировых. В странах—лидерах цифровой трансформации доля занятых в наукоемких отраслях равна 25–30%, в России — не более 18%. Ежегодно в развитых экономиках до 3–4% рабочих мест автоматизируются — в России это происходит вдвое медленнее. В стране растет структурный дефицит специалистов с цифровыми навыками и современными компетенциями, что становится одним из ключевых ограничений экономического роста. Система образования адаптируется к новым требованиям с заметным запаздыванием — значительная часть программ не соответствует актуальным запросам рынка труда, заключают в ИНВЭБ.</w:t>
      </w:r>
    </w:p>
    <w:p w14:paraId="77FA8D41" w14:textId="77777777" w:rsidR="009A0861" w:rsidRDefault="009A0861" w:rsidP="009A0861">
      <w:r>
        <w:t>Артем Чугунов</w:t>
      </w:r>
    </w:p>
    <w:p w14:paraId="6209E940" w14:textId="77777777" w:rsidR="004B2DBC" w:rsidRPr="00D27A28" w:rsidRDefault="004B2DBC" w:rsidP="004B2DBC">
      <w:pPr>
        <w:pStyle w:val="2"/>
      </w:pPr>
      <w:bookmarkStart w:id="160" w:name="_Toc198188178"/>
      <w:r w:rsidRPr="00D27A28">
        <w:lastRenderedPageBreak/>
        <w:t>ТАСС, 14.05.2025, Мишустин назвал сохранение здоровья россиян приоритетом госполитики</w:t>
      </w:r>
      <w:bookmarkEnd w:id="160"/>
    </w:p>
    <w:p w14:paraId="31463928" w14:textId="77777777" w:rsidR="004B2DBC" w:rsidRPr="00D27A28" w:rsidRDefault="004B2DBC" w:rsidP="0031403C">
      <w:pPr>
        <w:pStyle w:val="3"/>
      </w:pPr>
      <w:bookmarkStart w:id="161" w:name="_Toc198188179"/>
      <w:r w:rsidRPr="00D27A28">
        <w:t xml:space="preserve">Сохранение здоровья граждан России является приоритетным направлением государственной политики, подчеркнул премьер-министр РФ Михаил </w:t>
      </w:r>
      <w:r w:rsidRPr="0031403C">
        <w:t>Мишустин</w:t>
      </w:r>
      <w:r w:rsidRPr="00D27A28">
        <w:t>.</w:t>
      </w:r>
      <w:bookmarkEnd w:id="161"/>
    </w:p>
    <w:p w14:paraId="6E0B8580" w14:textId="77777777" w:rsidR="004B2DBC" w:rsidRPr="00D27A28" w:rsidRDefault="004B2DBC" w:rsidP="004B2DBC">
      <w:r w:rsidRPr="00D27A28">
        <w:t>«Сбережение народа, сохранение здоровья россиян - приоритеты государственной политики. Основа благополучной жизни каждого человека, ваше пристальное внимание к этой социально значимой теме заслуживает искреннего уважения», - говорится в приветствии председателя правительства участникам и гостям XX Всероссийского форума «Здоровье нации - основа процветания России».</w:t>
      </w:r>
    </w:p>
    <w:p w14:paraId="4B0D74C3" w14:textId="77777777" w:rsidR="004B2DBC" w:rsidRPr="00D27A28" w:rsidRDefault="004B2DBC" w:rsidP="004B2DBC">
      <w:r w:rsidRPr="00D27A28">
        <w:t>«Форум проходит в Год защитника Отечества и празднования 80-летия Великой Победы. В центре внимания профессиональных объединений и делового сообщества ряд важных вопросов, среди которых механизмы создания условий для продолжительной и активной жизни наших граждан, внедрение современных технологий в отрасль, формирование культуры здоровья. А также - социальная поддержка и комплексная реабилитация участников специальной военной операции и их семей», - указал глава кабмина.</w:t>
      </w:r>
    </w:p>
    <w:p w14:paraId="5E454104" w14:textId="77777777" w:rsidR="004B2DBC" w:rsidRPr="00D27A28" w:rsidRDefault="004B2DBC" w:rsidP="004B2DBC">
      <w:r w:rsidRPr="00D27A28">
        <w:t>Он выразил надежду, что форум будет способствовать разработке эффективных решений и стратегий в сфере здравоохранения, а подготовленные рекомендации найдут широкое практическое применение. «Желаю участникам плодотворной работы, конструктивного общения и новых успехов», - подытожил Мишустин.</w:t>
      </w:r>
    </w:p>
    <w:p w14:paraId="21DC310A" w14:textId="77777777" w:rsidR="004B2DBC" w:rsidRPr="00D27A28" w:rsidRDefault="004B2DBC" w:rsidP="004B2DBC">
      <w:r w:rsidRPr="00D27A28">
        <w:t>Всероссийский форум «Здоровье нации - основа процветания России» проходит в Москве с 14 по 16 мая. В мероприятии участвуют представители федеральных и региональных органов власти, главные внештатные специалисты Минздрава, представители научных и образовательных учреждений, медицинских организаций.</w:t>
      </w:r>
    </w:p>
    <w:p w14:paraId="17520668" w14:textId="77777777" w:rsidR="004B2DBC" w:rsidRPr="00D27A28" w:rsidRDefault="004B2DBC" w:rsidP="004B2DBC">
      <w:r w:rsidRPr="00D27A28">
        <w:t>В рамках деловой программы форума состоится более 70 мероприятий, охватывающих широкий спектр задач в области здравоохранения, социальной сфере, в демографической политике, медицине, психологии и развитии здоровьесберегающей среды.</w:t>
      </w:r>
    </w:p>
    <w:p w14:paraId="40CC78FB" w14:textId="77777777" w:rsidR="004B2DBC" w:rsidRPr="00D27A28" w:rsidRDefault="004B2DBC" w:rsidP="004B2DBC">
      <w:r w:rsidRPr="00D27A28">
        <w:t>Форум проводится Лигой здоровья нации совместно с Министерством здравоохранения РФ при поддержке правительства России, Госдумы и Совета Федерации, федеральных и региональных министерств, агентств и ведомств, общественных объединений. ТАСС - генеральный медиапартнер мероприятия.</w:t>
      </w:r>
    </w:p>
    <w:p w14:paraId="7F4A0DAC" w14:textId="77777777" w:rsidR="004B2DBC" w:rsidRPr="00D27A28" w:rsidRDefault="004B2DBC" w:rsidP="004B2DBC">
      <w:hyperlink r:id="rId51" w:history="1">
        <w:r w:rsidRPr="00D27A28">
          <w:rPr>
            <w:rStyle w:val="a3"/>
          </w:rPr>
          <w:t>https://tass.ru/obschestvo/23935735</w:t>
        </w:r>
      </w:hyperlink>
      <w:r w:rsidRPr="00D27A28">
        <w:t xml:space="preserve"> </w:t>
      </w:r>
    </w:p>
    <w:p w14:paraId="56FB6D2E" w14:textId="77777777" w:rsidR="00545BC7" w:rsidRPr="00D27A28" w:rsidRDefault="00545BC7" w:rsidP="00545BC7">
      <w:pPr>
        <w:pStyle w:val="2"/>
      </w:pPr>
      <w:bookmarkStart w:id="162" w:name="_Toc198188180"/>
      <w:r w:rsidRPr="00D27A28">
        <w:lastRenderedPageBreak/>
        <w:t>Ведомости, 14.05.2025, На что Минфин направит возросшие расходы бюджета в 2025 году</w:t>
      </w:r>
      <w:bookmarkEnd w:id="162"/>
    </w:p>
    <w:p w14:paraId="0698548F" w14:textId="77777777" w:rsidR="00545BC7" w:rsidRPr="00D27A28" w:rsidRDefault="00545BC7" w:rsidP="0031403C">
      <w:pPr>
        <w:pStyle w:val="3"/>
      </w:pPr>
      <w:bookmarkStart w:id="163" w:name="_Toc198188181"/>
      <w:r w:rsidRPr="00D27A28">
        <w:t>Минфин раскрыл основные изменения в финансировании государственных программ в 2025 г. в рамках предложенных поправок в федеральный закон «О федеральном бюджете на 2025 г. и на плановый период 2026 и 2027 гг.». Всего предлагается увеличить расходы в этом году на 829,16 млрд до 42,3 трлн руб.</w:t>
      </w:r>
      <w:bookmarkEnd w:id="163"/>
    </w:p>
    <w:p w14:paraId="1CF09312" w14:textId="77777777" w:rsidR="00545BC7" w:rsidRPr="00D27A28" w:rsidRDefault="00545BC7" w:rsidP="00545BC7">
      <w:r w:rsidRPr="00D27A28">
        <w:t>Заметнее всего в открытой части бюджета выросли планы по расходам на обеспечение доступным и комфортным жильем и коммунальными услугами - на 278,95 млрд до 1,8 трлн руб. Дополнительные средства Минфин намерен направить на финансирование семейной ипотеки, дальневосточной, льготной ипотеки в новых регионах, а также общероссийской программы субсидирования ставок. На втором месте по объему увеличения расходов - госпрограмма развития сельского хозяйства и регулирования рынков сельскохозяйственной продукции, сырья и продовольствия (+41,85 млрд руб., до 326 млрд руб.), часть из этих средств обеспечит финансирование по льготной программе кредитования агропромышленного комплекса (всего на нее траты увеличатся на 55,4 млрд руб.), следует из пояснительной записки.</w:t>
      </w:r>
    </w:p>
    <w:p w14:paraId="5446D7F4" w14:textId="77777777" w:rsidR="00545BC7" w:rsidRPr="00D27A28" w:rsidRDefault="00545BC7" w:rsidP="00545BC7">
      <w:hyperlink r:id="rId52" w:history="1">
        <w:r w:rsidRPr="00D27A28">
          <w:rPr>
            <w:rStyle w:val="a3"/>
          </w:rPr>
          <w:t>https://www.vedomosti.ru/economics/articles/2025/05/14/1109922-na-chto-minfin-napravit-vozrosshie-rashodi-byudzheta</w:t>
        </w:r>
      </w:hyperlink>
      <w:r w:rsidRPr="00D27A28">
        <w:t xml:space="preserve"> </w:t>
      </w:r>
    </w:p>
    <w:p w14:paraId="3CD7913E" w14:textId="77777777" w:rsidR="00545BC7" w:rsidRPr="00D27A28" w:rsidRDefault="00545BC7" w:rsidP="00545BC7">
      <w:pPr>
        <w:pStyle w:val="2"/>
      </w:pPr>
      <w:bookmarkStart w:id="164" w:name="_Toc198188182"/>
      <w:r w:rsidRPr="00D27A28">
        <w:t>РИА Новости, 14.05.2025, Расходы бюджета РФ на нацпроекты на 1 мая исполнены на 33,5% от плана - Минфин</w:t>
      </w:r>
      <w:bookmarkEnd w:id="164"/>
    </w:p>
    <w:p w14:paraId="34EBDD0D" w14:textId="77777777" w:rsidR="00545BC7" w:rsidRPr="00D27A28" w:rsidRDefault="00545BC7" w:rsidP="0031403C">
      <w:pPr>
        <w:pStyle w:val="3"/>
      </w:pPr>
      <w:bookmarkStart w:id="165" w:name="_Toc198188183"/>
      <w:r w:rsidRPr="00D27A28">
        <w:t>Расходы федерального бюджета на реализацию национальных проектов на 1 мая 2025 года, по предварительным данным, исполнены почти на 2 триллиона рублей, или на 33,5% от годового плана за 2025 год, сообщается в материалах на сайте Минфина РФ.</w:t>
      </w:r>
      <w:bookmarkEnd w:id="165"/>
    </w:p>
    <w:p w14:paraId="578C1A48" w14:textId="77777777" w:rsidR="00545BC7" w:rsidRPr="00D27A28" w:rsidRDefault="00545BC7" w:rsidP="00545BC7">
      <w:r w:rsidRPr="00D27A28">
        <w:t>"По предварительным данным, исполнение расходов федерального бюджета на реализацию национальных проектов по состоянию на 1 мая 2025 года составило 1 989,9 млрд рублей или 33,5% от плановых бюджетных назначений", - говорится в материалах.</w:t>
      </w:r>
    </w:p>
    <w:p w14:paraId="34D91ED6" w14:textId="77777777" w:rsidR="00545BC7" w:rsidRPr="00D27A28" w:rsidRDefault="00545BC7" w:rsidP="00545BC7">
      <w:r w:rsidRPr="00D27A28">
        <w:t>На 1 апреля лидерами по расходованию средств стали нацпроекты "Кадры" - 52,5%, "Экологическое благополучие" - 43,9%, "Семья" - 42%, "Продолжительная и активная жизнь" - 40,6%, "Молодежь и дети" - 39,5% и "Технологическое обеспечение продовольственной безопасности" - 31,9%.</w:t>
      </w:r>
    </w:p>
    <w:p w14:paraId="0880DA0D" w14:textId="77777777" w:rsidR="00545BC7" w:rsidRPr="00D27A28" w:rsidRDefault="00545BC7" w:rsidP="00545BC7">
      <w:r w:rsidRPr="00D27A28">
        <w:t>За ними следуют нацпроекты "Международная кооперация и экспорт" - 36%, "Промышленное обеспечение транспортной мобильности" - 29,5%, "Туризм и гостеприимство" - 26,1%, "Эффективная транспортная система" - 20,5%, "Новые материалы и химия" - 20,3% и "Новые технологии сбережения здоровья" - 23,4%.</w:t>
      </w:r>
    </w:p>
    <w:p w14:paraId="5239E430" w14:textId="77777777" w:rsidR="00545BC7" w:rsidRPr="00D27A28" w:rsidRDefault="00545BC7" w:rsidP="00545BC7">
      <w:r w:rsidRPr="00D27A28">
        <w:t xml:space="preserve">Уровень исполнения остальных нацпроектов, как следует из материалов, пока самый низкий. Среди них - "Инфраструктура для жизни" - 18,9%, "Экономика данных и цифровая трансформация государства" - 17,4%, "Беспилотные авиационные системы" - 9,4% и "Новые атомные и энергетические технологии" - 8,5%. </w:t>
      </w:r>
    </w:p>
    <w:p w14:paraId="11F3D983" w14:textId="77777777" w:rsidR="0084694D" w:rsidRPr="00D27A28" w:rsidRDefault="0084694D" w:rsidP="0084694D">
      <w:pPr>
        <w:pStyle w:val="2"/>
      </w:pPr>
      <w:bookmarkStart w:id="166" w:name="_Toc99271711"/>
      <w:bookmarkStart w:id="167" w:name="_Toc99318657"/>
      <w:bookmarkStart w:id="168" w:name="_Hlk198187970"/>
      <w:bookmarkStart w:id="169" w:name="_Toc198188184"/>
      <w:r w:rsidRPr="00D27A28">
        <w:lastRenderedPageBreak/>
        <w:t>Интерфакс, 14.05.2025, В Думу скоро внесут законопроект о налоговых льготах для долгосрoчного страхования жизни</w:t>
      </w:r>
      <w:bookmarkEnd w:id="169"/>
    </w:p>
    <w:p w14:paraId="52EC226C" w14:textId="77777777" w:rsidR="0084694D" w:rsidRPr="00D27A28" w:rsidRDefault="0084694D" w:rsidP="0031403C">
      <w:pPr>
        <w:pStyle w:val="3"/>
      </w:pPr>
      <w:bookmarkStart w:id="170" w:name="_Toc198188185"/>
      <w:r w:rsidRPr="00D27A28">
        <w:t>Правительство может в ближайшее время внести в Госдуму законопроект о налоговых льготах для приобретателей полисов долгосрочного страхования жизни, в том числе долевого страхования жизни (ДСЖ), сообщил "Интерфаксу" заместитель министра финансов Иван Чебесков.</w:t>
      </w:r>
      <w:bookmarkEnd w:id="170"/>
    </w:p>
    <w:p w14:paraId="47F16D0A" w14:textId="77777777" w:rsidR="0084694D" w:rsidRPr="00D27A28" w:rsidRDefault="0084694D" w:rsidP="0084694D">
      <w:r w:rsidRPr="00D27A28">
        <w:t>"Законопроект уже разработан, он находится сейчас в правительстве. Надеемся, что в скором времени он будет внесен в Государственную думу", - сказал он.</w:t>
      </w:r>
    </w:p>
    <w:p w14:paraId="13F0F060" w14:textId="77777777" w:rsidR="0084694D" w:rsidRPr="00D27A28" w:rsidRDefault="0084694D" w:rsidP="0084694D">
      <w:r w:rsidRPr="00D27A28">
        <w:t>Чебесков подтвердил агентству, что страховщики жизни войдут в состав участников финансового рынка, которым предстоит разрабатывать и реализовывать будущие программы долгосрочных семейных сбережений.</w:t>
      </w:r>
    </w:p>
    <w:p w14:paraId="1D426141" w14:textId="77777777" w:rsidR="0084694D" w:rsidRPr="00D27A28" w:rsidRDefault="0084694D" w:rsidP="0084694D">
      <w:r w:rsidRPr="00D27A28">
        <w:t>Президент Владимир Путин поручил правительству законодательно закрепить увеличение налогового вычета по договорам долевого страхования жизни и иным долгосрочным договорам страхования жизни до уровня налогового вычета по договорам долгосрочных сбережений (то есть до 400 тысяч рублей в год).</w:t>
      </w:r>
    </w:p>
    <w:p w14:paraId="1699ADF1" w14:textId="77777777" w:rsidR="0084694D" w:rsidRPr="00D27A28" w:rsidRDefault="0084694D" w:rsidP="0084694D">
      <w:r w:rsidRPr="00D27A28">
        <w:t>Новых налоговых льгот для потребителей ожидают российские страховщики жизни с прошлого года после отмены принятыми поправками в Налоговый Кодекс ранее действовавших налоговых преференций на выплаты по договорам страхования жизни. Взамен Минфин анонсировал разработку нового льготного порядка.</w:t>
      </w:r>
    </w:p>
    <w:p w14:paraId="20B2BA4A" w14:textId="77777777" w:rsidR="0084694D" w:rsidRPr="00D27A28" w:rsidRDefault="0084694D" w:rsidP="0084694D">
      <w:r w:rsidRPr="00D27A28">
        <w:t>Страховщикам жизни пришлось запускать в 2025 году новый, предусмотренный законом, вид инвестиционного страхования (ДСЖ) в отсутствие четкого понимания конфигурации будущих льгот для клиентов. В целом, согласно обсуждениям, предполагается, что налоговые льготы для полисов ДСЖ будут применяться для договоров от 5 лет и более, они будут строиться по аналогии со льготами для ИИС третьего типа.</w:t>
      </w:r>
    </w:p>
    <w:p w14:paraId="03A16428" w14:textId="77777777" w:rsidR="0084694D" w:rsidRPr="00D27A28" w:rsidRDefault="0084694D" w:rsidP="0084694D">
      <w:r w:rsidRPr="00D27A28">
        <w:t>Сейчас в России действует норма налогового вычета по НДФЛ по расходам на добровольное страхование жизни в пределах суммы 150 тысяч рублей в год. Вычет, как ожидается, будет увеличен до 400 тысяч рублей.</w:t>
      </w:r>
    </w:p>
    <w:p w14:paraId="618BF9A4" w14:textId="77777777" w:rsidR="0084694D" w:rsidRPr="00D27A28" w:rsidRDefault="0084694D" w:rsidP="0084694D">
      <w:r w:rsidRPr="00D27A28">
        <w:t>ДСЖ - новый долгосрочный инструмент с участием страхователей в инвестиционном доходе, договоры ДСЖ страховщики жизни получили право заключать с 1 января 2025 года, с этой же даты действуют минимальные требования к договорам ДСЖ, которые установил Банк России. Продажи полисов ДСЖ страховщики начали с марта этого года.</w:t>
      </w:r>
    </w:p>
    <w:p w14:paraId="51F501BD" w14:textId="77777777" w:rsidR="0084694D" w:rsidRPr="00D27A28" w:rsidRDefault="0084694D" w:rsidP="0084694D">
      <w:r w:rsidRPr="00D27A28">
        <w:t>Президент Владимир Путин поручил правительству и ЦБ до 15 июля 2025 года обеспечить создание еще одного нового финансового инструмента для семейных сбережений с налоговым вычетом в размере до 1 млн рублей в год.</w:t>
      </w:r>
    </w:p>
    <w:p w14:paraId="3F507E7C" w14:textId="77777777" w:rsidR="0084694D" w:rsidRPr="00D27A28" w:rsidRDefault="0084694D" w:rsidP="0084694D">
      <w:r w:rsidRPr="00D27A28">
        <w:t>Минфин вместе с Банком России по этому поручению прорабатывают принципы создания линейки новых инвестиционных инструментов - индивидуальных инвестиционных счетов, программы долгосрочных сбережений (ПДС) и долевого страхования жизни для семей.</w:t>
      </w:r>
    </w:p>
    <w:p w14:paraId="0E113830" w14:textId="77777777" w:rsidR="0084694D" w:rsidRPr="00D27A28" w:rsidRDefault="0084694D" w:rsidP="0084694D">
      <w:r w:rsidRPr="00D27A28">
        <w:lastRenderedPageBreak/>
        <w:t>Как пояснил "Интерфаксу" вице-президент Всероссийского союза страховщиков (ВСС) Глеб Яковлев, в настоящее время в рабочем режиме "обсуждается участниками финансового рынка из разных его сегментов конфигурация возможных программ, варианты введения дополнительных льгот". Но эти обсуждения - в начальной стадии.</w:t>
      </w:r>
    </w:p>
    <w:p w14:paraId="45A53472" w14:textId="77777777" w:rsidR="00111D7C" w:rsidRPr="00D27A28" w:rsidRDefault="0084694D" w:rsidP="0084694D">
      <w:hyperlink r:id="rId53" w:history="1">
        <w:r w:rsidRPr="00D27A28">
          <w:rPr>
            <w:rStyle w:val="a3"/>
          </w:rPr>
          <w:t>https://www.interfax.ru/business/1025522</w:t>
        </w:r>
      </w:hyperlink>
    </w:p>
    <w:p w14:paraId="6DD9DD4A" w14:textId="77777777" w:rsidR="00271CDC" w:rsidRPr="00D27A28" w:rsidRDefault="00271CDC" w:rsidP="00271CDC">
      <w:pPr>
        <w:pStyle w:val="2"/>
      </w:pPr>
      <w:bookmarkStart w:id="171" w:name="_Toc198188186"/>
      <w:bookmarkEnd w:id="168"/>
      <w:r w:rsidRPr="00D27A28">
        <w:t>Страхование сегодня, 14.05.2025, Минфин: у россиян растут доходы, поэтому они выделяют средства на страхование</w:t>
      </w:r>
      <w:bookmarkEnd w:id="171"/>
    </w:p>
    <w:p w14:paraId="5A0B64F4" w14:textId="77777777" w:rsidR="00271CDC" w:rsidRPr="00D27A28" w:rsidRDefault="00271CDC" w:rsidP="0031403C">
      <w:pPr>
        <w:pStyle w:val="3"/>
      </w:pPr>
      <w:bookmarkStart w:id="172" w:name="_Toc198188187"/>
      <w:r w:rsidRPr="00D27A28">
        <w:t>За 2024 год доля страхового рынка в ВВП России выросла на 0,6%. Общий объем страховых премий увеличился до 3,7 трлн рублей.</w:t>
      </w:r>
      <w:bookmarkEnd w:id="172"/>
    </w:p>
    <w:p w14:paraId="022CD543" w14:textId="77777777" w:rsidR="00271CDC" w:rsidRPr="00D27A28" w:rsidRDefault="00271CDC" w:rsidP="00271CDC">
      <w:r w:rsidRPr="00D27A28">
        <w:t>Директор департамента финансовой политики Минфина Алексей Яковлев рассказал о развитии страхового рынка. Так, по итогам 2024 года его доля в ВВП страны увеличилась на 0,6% - до 1,9%. Совокупный объем страховых премий составил 3,7 трлн рублей, что на 62,8% больше, чем в 2023 году.</w:t>
      </w:r>
    </w:p>
    <w:p w14:paraId="0CFE1F0B" w14:textId="77777777" w:rsidR="00271CDC" w:rsidRPr="00D27A28" w:rsidRDefault="00271CDC" w:rsidP="00271CDC">
      <w:r w:rsidRPr="00D27A28">
        <w:t>Страховой рынок развивается, в том числе, за счет добровольного страхования. В 2023 году соотношение добровольного и обязательного страхования было 85% и 15%, а в 2024 году - уже 91% и 9%.</w:t>
      </w:r>
    </w:p>
    <w:p w14:paraId="0BF9A937" w14:textId="77777777" w:rsidR="00271CDC" w:rsidRPr="00D27A28" w:rsidRDefault="00271CDC" w:rsidP="00271CDC">
      <w:r w:rsidRPr="00D27A28">
        <w:t>Сборы по страхованию жизни растут. Минфин связывает это с ростом доходов россиян, и с тем, что у них появилась возможность выделять деньги на обеспечение своей страховой защиты.</w:t>
      </w:r>
    </w:p>
    <w:p w14:paraId="03DD60A4" w14:textId="77777777" w:rsidR="00271CDC" w:rsidRPr="00D27A28" w:rsidRDefault="00271CDC" w:rsidP="00271CDC">
      <w:r w:rsidRPr="00D27A28">
        <w:t>Из всех видов страхования жизни приоритетным ведомство считает развитие долевого страхования жизни (ДСЖ), при котором страхователь формирует накопления и получает доходность в зависимости от рыночной стоимости активов, входящих в состав паевого инвестиционного фонда.</w:t>
      </w:r>
    </w:p>
    <w:p w14:paraId="5ED12A9A" w14:textId="77777777" w:rsidR="00271CDC" w:rsidRPr="00D27A28" w:rsidRDefault="00271CDC" w:rsidP="00271CDC">
      <w:r w:rsidRPr="00D27A28">
        <w:t>Для поддержки ДСЖ Минфин обещает выровнять условия по налоговым льготам для продуктов долгосрочных сбережений - страхования жизни, программы долгосрочных сбережений (ПДС), индивидуального инвестиционного счета (ИИС), негосударственного пенсионного обеспечения.</w:t>
      </w:r>
    </w:p>
    <w:p w14:paraId="195C43A2" w14:textId="77777777" w:rsidR="0084694D" w:rsidRPr="00D27A28" w:rsidRDefault="00271CDC" w:rsidP="00271CDC">
      <w:hyperlink r:id="rId54" w:history="1">
        <w:r w:rsidRPr="00D27A28">
          <w:rPr>
            <w:rStyle w:val="a3"/>
          </w:rPr>
          <w:t>https://www.insur-info.ru/press/201323/</w:t>
        </w:r>
      </w:hyperlink>
    </w:p>
    <w:p w14:paraId="039B6569" w14:textId="77777777" w:rsidR="000201C5" w:rsidRPr="00D27A28" w:rsidRDefault="000201C5" w:rsidP="000201C5">
      <w:pPr>
        <w:pStyle w:val="2"/>
      </w:pPr>
      <w:bookmarkStart w:id="173" w:name="_Toc198188188"/>
      <w:r w:rsidRPr="00D27A28">
        <w:t>РИА Новости, 14.05.2025, Инфляция в России на 12 мая замедлилась до 10,09% в годовом выражении - Минэкономразвития</w:t>
      </w:r>
      <w:bookmarkEnd w:id="173"/>
    </w:p>
    <w:p w14:paraId="7B8E3286" w14:textId="77777777" w:rsidR="000201C5" w:rsidRPr="00D27A28" w:rsidRDefault="000201C5" w:rsidP="0031403C">
      <w:pPr>
        <w:pStyle w:val="3"/>
      </w:pPr>
      <w:bookmarkStart w:id="174" w:name="_Toc198188189"/>
      <w:r w:rsidRPr="00D27A28">
        <w:t>Инфляция в России на 12 мая замедлилась до 10,09% в годовом выражении с 10,21% неделей ранее, следует из обзора Минэкономразвития "О текущей ценовой ситуации".</w:t>
      </w:r>
      <w:bookmarkEnd w:id="174"/>
    </w:p>
    <w:p w14:paraId="19354687" w14:textId="77777777" w:rsidR="000201C5" w:rsidRPr="00D27A28" w:rsidRDefault="000201C5" w:rsidP="000201C5">
      <w:r w:rsidRPr="00D27A28">
        <w:t>Как отмечает министерство, в сегменте продовольственных товаров на неделе с 6 по 12 мая цены выросли на 0,12% (рост на 0,06% неделей ранее). При этом плодоовощная продукция подешевела на 0,65%, а продукты за исключением плодов и овощей прибавили за неделю в среднем 0,2%.</w:t>
      </w:r>
    </w:p>
    <w:p w14:paraId="2BDF68A9" w14:textId="77777777" w:rsidR="000201C5" w:rsidRPr="00D27A28" w:rsidRDefault="000201C5" w:rsidP="000201C5">
      <w:r w:rsidRPr="00D27A28">
        <w:lastRenderedPageBreak/>
        <w:t>В сегменте непродовольственных товаров цены за неделю снизились на 0,02% после снижения на 0,1% за период с 29 апреля по 5 мая. Что касается услуг (туристических, регулируемых и бытовых), то они подорожали на 0,1% против 0,2% неделей ранее.</w:t>
      </w:r>
    </w:p>
    <w:p w14:paraId="34BED70A" w14:textId="77777777" w:rsidR="00920BB9" w:rsidRPr="00D27A28" w:rsidRDefault="00920BB9" w:rsidP="00920BB9">
      <w:pPr>
        <w:pStyle w:val="2"/>
      </w:pPr>
      <w:bookmarkStart w:id="175" w:name="_Toc198188190"/>
      <w:r w:rsidRPr="00D27A28">
        <w:t>РИА Новости, 14.05.2025, Системно значимые банки в апреле нарастили долю покупок на аукционах ОФЗ до 57,7% - ЦБ РФ</w:t>
      </w:r>
      <w:bookmarkEnd w:id="175"/>
    </w:p>
    <w:p w14:paraId="184C6497" w14:textId="77777777" w:rsidR="00920BB9" w:rsidRPr="00D27A28" w:rsidRDefault="00920BB9" w:rsidP="0031403C">
      <w:pPr>
        <w:pStyle w:val="3"/>
      </w:pPr>
      <w:bookmarkStart w:id="176" w:name="_Toc198188191"/>
      <w:r w:rsidRPr="00D27A28">
        <w:t>Системно значимые кредитные организации (СЗКО) в апреле увеличили свою долю покупок на аукционах Минфина России по размещению облигаций федерального займа (ОФЗ) до 57,7%, говорится в обзоре рисков финансовых рынков, подготовленном ЦБ РФ.</w:t>
      </w:r>
      <w:bookmarkEnd w:id="176"/>
    </w:p>
    <w:p w14:paraId="45BBB30C" w14:textId="77777777" w:rsidR="00920BB9" w:rsidRPr="00D27A28" w:rsidRDefault="00920BB9" w:rsidP="00920BB9">
      <w:r w:rsidRPr="00D27A28">
        <w:t>"В апреле Минфин России разместил ОФЗ-ПД на общую сумму 342,6 миллиарда рублей (месяцем ранее - 610 миллиардов рублей), что составило 26,4% от плана размещения на второй квартал 2025 года. Основной спрос на аукционах ОФЗ в этом месяце предъявили СЗКО, выкупив 57,7% от размещений (в марте - 32,4%). Доля НФО (некредитных финансовых организаций - ред.) в рамках доверительного управления снизилась до 22,3% (с 49,5% в марте)", - говорится в обзоре.</w:t>
      </w:r>
    </w:p>
    <w:p w14:paraId="4CD0A40F" w14:textId="77777777" w:rsidR="00920BB9" w:rsidRPr="00D27A28" w:rsidRDefault="00920BB9" w:rsidP="00920BB9">
      <w:r w:rsidRPr="00D27A28">
        <w:t>Активность участников на вторичном биржевом рынке ОФЗ в апреле снижалась. Среднедневной объем торгов ОФЗ уменьшился по сравнению с предыдущим месяцем с 41,8 до 29,2 миллиарда рублей (без учета крупных сделок между аффилированными организациями).</w:t>
      </w:r>
    </w:p>
    <w:p w14:paraId="7B329EF9" w14:textId="77777777" w:rsidR="00920BB9" w:rsidRPr="00D27A28" w:rsidRDefault="00920BB9" w:rsidP="00920BB9">
      <w:r w:rsidRPr="00D27A28">
        <w:t>Нетто-позиции участников сократились по сравнению с повышенными показателями в предыдущие два месяца. Крупнейшими продавцами ОФЗ на вторичном рынке стали кредитные организации: СЗКО продали на 32,1 миллиарда рублей (в марте - на 225,9 миллиарда рублей); прочие банки - на 14,2 миллиарда рублей (в марте купили на 40,9 миллиарда рублей).</w:t>
      </w:r>
    </w:p>
    <w:p w14:paraId="6009BA41" w14:textId="77777777" w:rsidR="00920BB9" w:rsidRPr="00D27A28" w:rsidRDefault="00920BB9" w:rsidP="00920BB9">
      <w:r w:rsidRPr="00D27A28">
        <w:t>При этом с учетом операций на аукционах ОФЗ системно значимые банки вернулись к суммарным нетто-покупкам ОФЗ - за апрель они составили 123 миллиарда рублей (в марте осуществили суммарные нетто-продажи на 72,1 миллиарда рублей). Основной спрос на ОФЗ наблюдался со стороны НФО: они приобрели облигаций на 23,3 миллиарда рублей за счет собственных средств и на 13,2 миллиарда рублей в рамках доверительного управления.</w:t>
      </w:r>
    </w:p>
    <w:p w14:paraId="703B3CEE" w14:textId="77777777" w:rsidR="00920BB9" w:rsidRPr="00D27A28" w:rsidRDefault="00920BB9" w:rsidP="00920BB9">
      <w:r w:rsidRPr="00D27A28">
        <w:t>Физические лица также совершили значительные покупки, тем не менее снизив их объем относительно предыдущего месяца с 30,9 до 16,3 миллиарда рублей.</w:t>
      </w:r>
    </w:p>
    <w:p w14:paraId="2B9D7730" w14:textId="77777777" w:rsidR="00920BB9" w:rsidRPr="00D27A28" w:rsidRDefault="00920BB9" w:rsidP="00920BB9">
      <w:pPr>
        <w:pStyle w:val="2"/>
      </w:pPr>
      <w:bookmarkStart w:id="177" w:name="_Toc198188192"/>
      <w:r w:rsidRPr="00D27A28">
        <w:t>РБК Инвестиции, 14.05.2025, Средняя ставка по вкладам в топ-10 банков снизилась до 19,6% годовых</w:t>
      </w:r>
      <w:bookmarkEnd w:id="177"/>
    </w:p>
    <w:p w14:paraId="52F248AC" w14:textId="77777777" w:rsidR="00920BB9" w:rsidRPr="00D27A28" w:rsidRDefault="00920BB9" w:rsidP="0031403C">
      <w:pPr>
        <w:pStyle w:val="3"/>
      </w:pPr>
      <w:bookmarkStart w:id="178" w:name="_Toc198188193"/>
      <w:r w:rsidRPr="00D27A28">
        <w:t>Средняя максимальная ставка по вкладам в топ-10 банков в первой декаде мая снизилась на 0,19 п.п. и составила 19,60% годовых, сообщает Банк России.</w:t>
      </w:r>
      <w:bookmarkEnd w:id="178"/>
    </w:p>
    <w:p w14:paraId="33DADF54" w14:textId="77777777" w:rsidR="00920BB9" w:rsidRPr="00D27A28" w:rsidRDefault="00920BB9" w:rsidP="00920BB9">
      <w:r w:rsidRPr="00D27A28">
        <w:t>Цикл снижения показателя начался в третьей декаде февраля, когда средняя ставка после продолжительного периода роста опустилась ниже ключевой ставки. В третьей декаде апреля средняя ставка опустилась ниже отметки 20% годовых, на которой в последний раз находилась во второй декаде октября 2024 года (19,65% годовых).</w:t>
      </w:r>
    </w:p>
    <w:p w14:paraId="6EB6621E" w14:textId="77777777" w:rsidR="00920BB9" w:rsidRPr="00D27A28" w:rsidRDefault="00920BB9" w:rsidP="00920BB9">
      <w:r w:rsidRPr="00D27A28">
        <w:lastRenderedPageBreak/>
        <w:t>Динамика средней максимальной процентной ставки по рублевым вкладам в топ-10 банков</w:t>
      </w:r>
    </w:p>
    <w:p w14:paraId="65DF1979" w14:textId="77777777" w:rsidR="00920BB9" w:rsidRPr="00D27A28" w:rsidRDefault="00920BB9" w:rsidP="00920BB9">
      <w:r w:rsidRPr="00D27A28">
        <w:t>Исторически рекордный уровень средней ставки по вкладам 22,28% был зафиксирован во второй декаде декабря 2024 года, а затем пошел на снижение.</w:t>
      </w:r>
    </w:p>
    <w:p w14:paraId="3AE12B79" w14:textId="77777777" w:rsidR="00920BB9" w:rsidRPr="00D27A28" w:rsidRDefault="00920BB9" w:rsidP="00920BB9">
      <w:r w:rsidRPr="00D27A28">
        <w:t>В первой декаде мая сильнее всего снизились ставки по депозитам на срок свыше одного года - на 0,21 п.п. На 0,12 п.п. уменьшилась доходность депозитов на срок до трех месяцев. Незначительно опустились ставки по вкладам на срок от трех до шести месяцев и от шести месяцев до одного года - на 0,06 и 0,09 п.п. соответственно.</w:t>
      </w:r>
    </w:p>
    <w:p w14:paraId="6B4D85BD" w14:textId="77777777" w:rsidR="00920BB9" w:rsidRPr="00D27A28" w:rsidRDefault="00920BB9" w:rsidP="00920BB9">
      <w:r w:rsidRPr="00D27A28">
        <w:t xml:space="preserve">Средние максимальные процентные ставки по вкладам в топ-10 банков в зависимости от срока в первой декаде мая составили:  </w:t>
      </w:r>
    </w:p>
    <w:p w14:paraId="18109A20" w14:textId="77777777" w:rsidR="00920BB9" w:rsidRPr="00D27A28" w:rsidRDefault="00920BB9" w:rsidP="00920BB9">
      <w:r w:rsidRPr="00D27A28">
        <w:t>•</w:t>
      </w:r>
      <w:r w:rsidRPr="00D27A28">
        <w:tab/>
        <w:t xml:space="preserve">на срок до трех месяцев - 18,42% годовых (-0,12 п.п. к третьей декаде апреля); </w:t>
      </w:r>
    </w:p>
    <w:p w14:paraId="4FF577D8" w14:textId="77777777" w:rsidR="00920BB9" w:rsidRPr="00D27A28" w:rsidRDefault="00920BB9" w:rsidP="00920BB9">
      <w:r w:rsidRPr="00D27A28">
        <w:t>•</w:t>
      </w:r>
      <w:r w:rsidRPr="00D27A28">
        <w:tab/>
        <w:t xml:space="preserve">на срок от трех до шести месяцев - 19,04% годовых (-0,06 п.п.); </w:t>
      </w:r>
    </w:p>
    <w:p w14:paraId="1703787B" w14:textId="77777777" w:rsidR="00920BB9" w:rsidRPr="00D27A28" w:rsidRDefault="00920BB9" w:rsidP="00920BB9">
      <w:r w:rsidRPr="00D27A28">
        <w:t>•</w:t>
      </w:r>
      <w:r w:rsidRPr="00D27A28">
        <w:tab/>
        <w:t xml:space="preserve">на срок от шести месяцев до одного года - 19,17% годовых (-0,09 п.п.); </w:t>
      </w:r>
    </w:p>
    <w:p w14:paraId="7B31C672" w14:textId="77777777" w:rsidR="00920BB9" w:rsidRPr="00D27A28" w:rsidRDefault="00920BB9" w:rsidP="00920BB9">
      <w:r w:rsidRPr="00D27A28">
        <w:t>•</w:t>
      </w:r>
      <w:r w:rsidRPr="00D27A28">
        <w:tab/>
        <w:t xml:space="preserve">на срок свыше одного года - 17,66% годовых (-0,21 п.п.). </w:t>
      </w:r>
    </w:p>
    <w:p w14:paraId="3F96F35B" w14:textId="77777777" w:rsidR="00920BB9" w:rsidRPr="00D27A28" w:rsidRDefault="00920BB9" w:rsidP="00920BB9">
      <w:r w:rsidRPr="00D27A28">
        <w:t>При расчете средней максимальной ставки учитываются срочные банковские вклады, доступные любому клиенту без предварительных условий.</w:t>
      </w:r>
    </w:p>
    <w:p w14:paraId="1D02D249" w14:textId="77777777" w:rsidR="00920BB9" w:rsidRPr="00D27A28" w:rsidRDefault="00920BB9" w:rsidP="00920BB9">
      <w:r w:rsidRPr="00D27A28">
        <w:t>Средняя ставка определялась как максимальное среднее арифметическое значение ставок в топ-10 кредитных организаций - Сбербанке, ВТБ, Газпромбанке, Альфа-банке, Россельхозбанке, Почта Банке, Московском кредитном банке, Т-банке, Промсвязьбанке, Совкомбанке.</w:t>
      </w:r>
    </w:p>
    <w:p w14:paraId="104A0766" w14:textId="77777777" w:rsidR="00920BB9" w:rsidRPr="00D27A28" w:rsidRDefault="00920BB9" w:rsidP="00920BB9">
      <w:r w:rsidRPr="00D27A28">
        <w:t xml:space="preserve">По данным мониторинга "РБК Инвестиций", на прошедшей неделе, с 5 по 11 мая, три банка из топ-10 снизили ставки по сберегательным продуктам:  </w:t>
      </w:r>
    </w:p>
    <w:p w14:paraId="030A9579" w14:textId="77777777" w:rsidR="00920BB9" w:rsidRPr="00D27A28" w:rsidRDefault="00920BB9" w:rsidP="00920BB9">
      <w:r w:rsidRPr="00D27A28">
        <w:t>•</w:t>
      </w:r>
      <w:r w:rsidRPr="00D27A28">
        <w:tab/>
        <w:t xml:space="preserve">МКБ снизил ставки по вкладу "МКБ. Преимущество", оформляемого через "Финуслуги"; </w:t>
      </w:r>
    </w:p>
    <w:p w14:paraId="4814E606" w14:textId="77777777" w:rsidR="00920BB9" w:rsidRPr="00D27A28" w:rsidRDefault="00920BB9" w:rsidP="00920BB9">
      <w:r w:rsidRPr="00D27A28">
        <w:t>•</w:t>
      </w:r>
      <w:r w:rsidRPr="00D27A28">
        <w:tab/>
        <w:t xml:space="preserve">Совкомбанк снизил ставки по вкладам "Щедрая весна" и "Гибкий"; </w:t>
      </w:r>
    </w:p>
    <w:p w14:paraId="64C94E52" w14:textId="77777777" w:rsidR="00920BB9" w:rsidRPr="00D27A28" w:rsidRDefault="00920BB9" w:rsidP="00920BB9">
      <w:r w:rsidRPr="00D27A28">
        <w:t>•</w:t>
      </w:r>
      <w:r w:rsidRPr="00D27A28">
        <w:tab/>
        <w:t xml:space="preserve">Газпромбанк снизил ставки по ряду вкладов. </w:t>
      </w:r>
    </w:p>
    <w:p w14:paraId="19CE7DFA" w14:textId="77777777" w:rsidR="00920BB9" w:rsidRPr="00D27A28" w:rsidRDefault="00920BB9" w:rsidP="00920BB9">
      <w:r w:rsidRPr="00D27A28">
        <w:t>Индексы доходности вкладов также продолжают фиксировать снижение процентных ставок. Так, на 14 мая в 85 крупнейших банках средняя ставка по вкладам сроком на один год на сумму от 100 тыс. составляет 16,21% годовых, по данным ежедневного индекса FRG100. Это минимальное значение индекса с 30 октября 2024 года, за прошедший месяц он потерял 0,26 п.п.</w:t>
      </w:r>
    </w:p>
    <w:p w14:paraId="21C39FA9" w14:textId="77777777" w:rsidR="00920BB9" w:rsidRPr="00D27A28" w:rsidRDefault="00920BB9" w:rsidP="00920BB9">
      <w:r w:rsidRPr="00D27A28">
        <w:t xml:space="preserve">В разбивке по остальным срокам на тех же условиях индекс FRG100 по состоянию на 14 мая зафиксировал рост ставок по краткосрочным вкладам, тогда как длинные депозиты по-прежнему демонстрируют снижение:  </w:t>
      </w:r>
    </w:p>
    <w:p w14:paraId="68D0E6F1" w14:textId="77777777" w:rsidR="00920BB9" w:rsidRPr="00D27A28" w:rsidRDefault="00920BB9" w:rsidP="00920BB9">
      <w:r w:rsidRPr="00D27A28">
        <w:t>•</w:t>
      </w:r>
      <w:r w:rsidRPr="00D27A28">
        <w:tab/>
        <w:t xml:space="preserve">на один месяц - 15,65% (+0,19 п.п. за неделю); </w:t>
      </w:r>
    </w:p>
    <w:p w14:paraId="31388F82" w14:textId="77777777" w:rsidR="00920BB9" w:rsidRPr="00D27A28" w:rsidRDefault="00920BB9" w:rsidP="00920BB9">
      <w:r w:rsidRPr="00D27A28">
        <w:t>•</w:t>
      </w:r>
      <w:r w:rsidRPr="00D27A28">
        <w:tab/>
        <w:t xml:space="preserve">на три месяца - 17,32% (+0,03 п.п.); </w:t>
      </w:r>
    </w:p>
    <w:p w14:paraId="61E62D8A" w14:textId="77777777" w:rsidR="00920BB9" w:rsidRPr="00D27A28" w:rsidRDefault="00920BB9" w:rsidP="00920BB9">
      <w:r w:rsidRPr="00D27A28">
        <w:t>•</w:t>
      </w:r>
      <w:r w:rsidRPr="00D27A28">
        <w:tab/>
        <w:t xml:space="preserve">на шесть месяцев - 17,34% (без изменений); </w:t>
      </w:r>
    </w:p>
    <w:p w14:paraId="566DF3A1" w14:textId="77777777" w:rsidR="00920BB9" w:rsidRPr="00D27A28" w:rsidRDefault="00920BB9" w:rsidP="00920BB9">
      <w:r w:rsidRPr="00D27A28">
        <w:t>•</w:t>
      </w:r>
      <w:r w:rsidRPr="00D27A28">
        <w:tab/>
        <w:t xml:space="preserve">на три года - 12,07% (-0,09 п.п.). </w:t>
      </w:r>
    </w:p>
    <w:p w14:paraId="532841ED" w14:textId="77777777" w:rsidR="00920BB9" w:rsidRPr="00D27A28" w:rsidRDefault="00920BB9" w:rsidP="00920BB9">
      <w:r w:rsidRPr="00D27A28">
        <w:lastRenderedPageBreak/>
        <w:t xml:space="preserve">По данным на 12 мая,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14:paraId="4A760427" w14:textId="77777777" w:rsidR="00920BB9" w:rsidRPr="00D27A28" w:rsidRDefault="00920BB9" w:rsidP="00920BB9">
      <w:r w:rsidRPr="00D27A28">
        <w:t>•</w:t>
      </w:r>
      <w:r w:rsidRPr="00D27A28">
        <w:tab/>
        <w:t xml:space="preserve">на три месяца - 19,74%; </w:t>
      </w:r>
    </w:p>
    <w:p w14:paraId="2C8A2AF4" w14:textId="77777777" w:rsidR="00920BB9" w:rsidRPr="00D27A28" w:rsidRDefault="00920BB9" w:rsidP="00920BB9">
      <w:r w:rsidRPr="00D27A28">
        <w:t>•</w:t>
      </w:r>
      <w:r w:rsidRPr="00D27A28">
        <w:tab/>
        <w:t xml:space="preserve">на шесть месяцев - 19,51%; </w:t>
      </w:r>
    </w:p>
    <w:p w14:paraId="4B9EA3DD" w14:textId="77777777" w:rsidR="00920BB9" w:rsidRPr="00D27A28" w:rsidRDefault="00920BB9" w:rsidP="00920BB9">
      <w:r w:rsidRPr="00D27A28">
        <w:t>•</w:t>
      </w:r>
      <w:r w:rsidRPr="00D27A28">
        <w:tab/>
        <w:t xml:space="preserve">на год - 18,61%. </w:t>
      </w:r>
    </w:p>
    <w:p w14:paraId="20012B3B" w14:textId="77777777" w:rsidR="00920BB9" w:rsidRPr="00D27A28" w:rsidRDefault="00920BB9" w:rsidP="00920BB9">
      <w:r w:rsidRPr="00D27A28">
        <w:t>В "Финуслугах" отметили, что на рынке есть предложения по высоким ставкам, как по коротким промо-предложениям на срок один-три месяца (достигают 30%), так и на более длительные сроки - 6-12 месяцев (20-22% годовых).</w:t>
      </w:r>
    </w:p>
    <w:p w14:paraId="67E43705" w14:textId="77777777" w:rsidR="00920BB9" w:rsidRPr="00D27A28" w:rsidRDefault="00920BB9" w:rsidP="00920BB9">
      <w:r w:rsidRPr="00D27A28">
        <w:t>Россияне начали ощущать постепенное снижение привлекательности ставок по вкладам, что заставляет их задуматься над альтернативными способами сохранения и приумножения капитала. При этом полностью отказываться от депозитов граждане не планируют, следует из опроса более 1 тыс. респондентов, проведенного маркетплейсом "Финуслуги" в конце апреля 2025 года (есть у "РБК Инвестиций").</w:t>
      </w:r>
    </w:p>
    <w:p w14:paraId="391FAAAF" w14:textId="77777777" w:rsidR="00920BB9" w:rsidRPr="00D27A28" w:rsidRDefault="00920BB9" w:rsidP="00920BB9">
      <w:r w:rsidRPr="00D27A28">
        <w:t>Авторы исследования сообщают, что среди ценных бумаг опрошенные вкладчики чаще всего предпочитают корпоративные и государственные облигации (29%), акции (27%) и ПИФы (11%), а малая часть интересуется криптовалютой (7%).</w:t>
      </w:r>
    </w:p>
    <w:p w14:paraId="0EE3DCAF" w14:textId="77777777" w:rsidR="00920BB9" w:rsidRPr="00D27A28" w:rsidRDefault="00920BB9" w:rsidP="00920BB9">
      <w:r w:rsidRPr="00D27A28">
        <w:t>При этом инвестировать в ценные бумаги все средства с депозитов готовы только 2% респондентов. В большинстве своем (48% ответивших) россияне готовы или уже перенаправили из вкладов в инвестиции от 5 до 15% средств.</w:t>
      </w:r>
    </w:p>
    <w:p w14:paraId="5695E8A2" w14:textId="77777777" w:rsidR="00920BB9" w:rsidRPr="00D27A28" w:rsidRDefault="00920BB9" w:rsidP="00920BB9">
      <w:r w:rsidRPr="00D27A28">
        <w:t>В "Финуслагах" отметили, что значительная часть опрошенных (42%) заявила, что оставит средства на вкладе, даже если ставки снизятся существенно, а 8% рассчитывают в таком случае направить деньги в недвижимость. Среди причин респонденты назвали страх инвестировать из-за недостатка знаний, а также воспоминания о дефолтах и пирамидах 90-х годов. Финансовый инструмент, используемый для привлечения капитала. Основные типы ценных бумаг: акции (предоставляет владельцу право собственности), облигации (долговая ценная бумага) и их производные. 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500A7E7E" w14:textId="77777777" w:rsidR="00271CDC" w:rsidRPr="00D27A28" w:rsidRDefault="00920BB9" w:rsidP="00920BB9">
      <w:hyperlink r:id="rId55" w:history="1">
        <w:r w:rsidRPr="00D27A28">
          <w:rPr>
            <w:rStyle w:val="a3"/>
          </w:rPr>
          <w:t>https://www.rbc.ru/quote/news/article/6821e3229a7947c93e6b6d25</w:t>
        </w:r>
      </w:hyperlink>
    </w:p>
    <w:p w14:paraId="1CD3CFD3" w14:textId="77777777" w:rsidR="00162047" w:rsidRPr="00D27A28" w:rsidRDefault="00162047" w:rsidP="00162047">
      <w:pPr>
        <w:pStyle w:val="2"/>
      </w:pPr>
      <w:bookmarkStart w:id="179" w:name="_Toc198188194"/>
      <w:r w:rsidRPr="00D27A28">
        <w:lastRenderedPageBreak/>
        <w:t>Московский Комсомолец, 14.05.2025, "Пенсионеры жили бы как в шоколаде": какой была пенсия в СССР в пересчёте на сегодняшний день?</w:t>
      </w:r>
      <w:bookmarkEnd w:id="179"/>
    </w:p>
    <w:p w14:paraId="04D88163" w14:textId="77777777" w:rsidR="00162047" w:rsidRPr="00D27A28" w:rsidRDefault="00162047" w:rsidP="00162047">
      <w:pPr>
        <w:pStyle w:val="3"/>
      </w:pPr>
      <w:bookmarkStart w:id="180" w:name="_Toc198188195"/>
      <w:r w:rsidRPr="00D27A28">
        <w:t>Чтобы ответить на него, необходимо сравнить покупательную способность советских пенсий, пересчитанных на современные рубли, и уровень жизни пенсионеров в современной России. Ключевым моментом анализа является корректный перевод советского рубля в современные деньги.</w:t>
      </w:r>
      <w:bookmarkEnd w:id="180"/>
    </w:p>
    <w:p w14:paraId="00E85B21" w14:textId="77777777" w:rsidR="00162047" w:rsidRPr="00D27A28" w:rsidRDefault="00162047" w:rsidP="00162047">
      <w:r w:rsidRPr="00D27A28">
        <w:t>По оценкам экспертов, один советский рубль 1980 года эквивалентен приблизительно 197 современным российским рублям. При средней заработной плате в СССР около 180 рублей, это соответствует 35 460 современным рублям. Однако, подобный расчет был бы не полным без учета мощной системы социальных гарантий, существовавшей в Советском Союзе. Бесплатные детские сады, медицина, образование, доступные пионерские лагеря и, что особенно важно, доступное жилье - все эти факторы существенно увеличивали реальную покупательную способность советского рубля. Игнорирование этого аспекта при анализе было бы некорректным.</w:t>
      </w:r>
    </w:p>
    <w:p w14:paraId="6CFCC240" w14:textId="77777777" w:rsidR="00162047" w:rsidRPr="00D27A28" w:rsidRDefault="00162047" w:rsidP="00162047">
      <w:r w:rsidRPr="00D27A28">
        <w:t>Итак, советские пенсии в современных деньгах: что показывают расчеты? В 1980 году средняя пенсия в СССР варьировалась от 70 до 120 советских рублей. Существовала также "социальная пенсия" для граждан, не имевших необходимого трудового стажа. Для получения стандартной пенсии требовался стаж 25 лет для мужчин и 20 лет для женщин, при достижении пенсионного возраста 60 и 55 лет соответственно. "Социальная пенсия" назначалась реже, но все же обеспечивала минимальный уровень дохода.</w:t>
      </w:r>
    </w:p>
    <w:p w14:paraId="37B4F31C" w14:textId="77777777" w:rsidR="00162047" w:rsidRPr="00D27A28" w:rsidRDefault="00162047" w:rsidP="00162047">
      <w:r w:rsidRPr="00D27A28">
        <w:t>Переведем эти суммы в современные рубли: средняя советская пенсия (рассчитанная как среднее значение) составляет (70 + 120) / 2 * 197 = 18 715 рублей в месяц. Социальная пенсия, в свою очередь, равнялась 35 советским рублям, что в пересчете составляет 6 895 российских рублей.</w:t>
      </w:r>
    </w:p>
    <w:p w14:paraId="33DF40BB" w14:textId="77777777" w:rsidR="00162047" w:rsidRPr="00D27A28" w:rsidRDefault="00162047" w:rsidP="00162047">
      <w:r w:rsidRPr="00D27A28">
        <w:t>При сопоставлении советских и современных зарплат и пенсий, становится очевидным, что разница не столь велика, как может показаться на первый взгляд. Однако, необходимо учитывать мощную социальную поддержку, существовавшую в Советском Союзе. Бесплатное жилье, символическая плата за коммунальные услуги - все это оказывало значительное влияние на реальный уровень жизни советских граждан. При оценке текущей ситуации, пренебрегать этим фактором нельзя. Реальная ценность рубля определялась не только номинальной суммой, но и доступностью базовых благ, упоминает источник.</w:t>
      </w:r>
    </w:p>
    <w:p w14:paraId="16C30B52" w14:textId="77777777" w:rsidR="00162047" w:rsidRPr="00D27A28" w:rsidRDefault="00162047" w:rsidP="00162047">
      <w:hyperlink r:id="rId56" w:history="1">
        <w:r w:rsidRPr="00D27A28">
          <w:rPr>
            <w:rStyle w:val="a3"/>
          </w:rPr>
          <w:t>https://www.mk-mari.ru/social/2025/05/14/pensionery-zhili-by-kak-v-shokolade-kakoy-byla-pensiya-v-sssr-v-pereschyote-na-segodnyashniy-den.html</w:t>
        </w:r>
      </w:hyperlink>
      <w:r w:rsidRPr="00D27A28">
        <w:t xml:space="preserve"> </w:t>
      </w:r>
    </w:p>
    <w:p w14:paraId="539603E8" w14:textId="77777777" w:rsidR="00162047" w:rsidRPr="00D27A28" w:rsidRDefault="00162047" w:rsidP="00162047">
      <w:pPr>
        <w:pStyle w:val="2"/>
      </w:pPr>
      <w:bookmarkStart w:id="181" w:name="_Toc198188196"/>
      <w:r w:rsidRPr="00D27A28">
        <w:lastRenderedPageBreak/>
        <w:t>Интерфакс, 14.05.2025, В Москве запустили платформу с вакансиями для соискателей пенсионного возраста</w:t>
      </w:r>
      <w:bookmarkEnd w:id="181"/>
    </w:p>
    <w:p w14:paraId="3D20C12F" w14:textId="77777777" w:rsidR="00162047" w:rsidRPr="00D27A28" w:rsidRDefault="00162047" w:rsidP="00162047">
      <w:pPr>
        <w:pStyle w:val="3"/>
      </w:pPr>
      <w:bookmarkStart w:id="182" w:name="_Toc198188197"/>
      <w:r w:rsidRPr="00D27A28">
        <w:t>Проект для москвичей старшего возраста "Московское долголетие" и портал Работа.ру запустили новый сайт с вакансиями для соискателей пенсионного возраста. Об этом сообщили в департаменте труда и социальной защиты населения города Москвы</w:t>
      </w:r>
      <w:bookmarkEnd w:id="182"/>
    </w:p>
    <w:p w14:paraId="2CA0031D" w14:textId="77777777" w:rsidR="00162047" w:rsidRPr="00D27A28" w:rsidRDefault="00162047" w:rsidP="00162047">
      <w:r w:rsidRPr="00D27A28">
        <w:t>"Московское долголетие" и портал Работа.ру запустили совместный проект для жителей 55+. Здесь собраны предложения по поиску работы специально для кандидатов старшего возраста. Вакансии с гибким графиком или на удаленке", - говорится в сообщении, размещенном в телеграм-канале департамента в среду.</w:t>
      </w:r>
    </w:p>
    <w:p w14:paraId="11A43D9D" w14:textId="77777777" w:rsidR="00162047" w:rsidRPr="00D27A28" w:rsidRDefault="00162047" w:rsidP="00162047">
      <w:r w:rsidRPr="00D27A28">
        <w:t>На сайте действует сервис "карьерный консультант", который сам рассылает резюме. "Есть обучающие видео, статьи и инструкции о том, как подключить сервис "карьерный консультант" – всё, чтобы вы чувствовали себя уверенно на каждом этапе", - отмечается в сообщении.</w:t>
      </w:r>
    </w:p>
    <w:p w14:paraId="64DC6DD9" w14:textId="77777777" w:rsidR="00162047" w:rsidRPr="00D27A28" w:rsidRDefault="00162047" w:rsidP="00162047">
      <w:hyperlink r:id="rId57" w:history="1">
        <w:r w:rsidRPr="00D27A28">
          <w:rPr>
            <w:rStyle w:val="a3"/>
          </w:rPr>
          <w:t>https://www.interfax.ru/moscow/1025558</w:t>
        </w:r>
      </w:hyperlink>
    </w:p>
    <w:p w14:paraId="175B17FB" w14:textId="77777777" w:rsidR="00162047" w:rsidRPr="00D27A28" w:rsidRDefault="00162047" w:rsidP="00162047">
      <w:pPr>
        <w:pStyle w:val="2"/>
      </w:pPr>
      <w:bookmarkStart w:id="183" w:name="_Hlk198188012"/>
      <w:bookmarkStart w:id="184" w:name="_Toc198188198"/>
      <w:r w:rsidRPr="00D27A28">
        <w:t>РИА Новости, 14.05.2025, Кабмин РФ включил компанию "Альфа инвестиции" в перечень экономически значимых организаций</w:t>
      </w:r>
      <w:bookmarkEnd w:id="184"/>
    </w:p>
    <w:p w14:paraId="1CB3AD76" w14:textId="77777777" w:rsidR="00162047" w:rsidRPr="00D27A28" w:rsidRDefault="00162047" w:rsidP="00162047">
      <w:pPr>
        <w:pStyle w:val="3"/>
      </w:pPr>
      <w:bookmarkStart w:id="185" w:name="_Toc198188199"/>
      <w:r w:rsidRPr="00D27A28">
        <w:t>Правительство России внесло в перечень экономически значимых организаций (ЭЗО) компанию "Альфа инвестиции", следует из распоряжения, опубликованного на официальном портале правовой информации.</w:t>
      </w:r>
      <w:bookmarkEnd w:id="185"/>
    </w:p>
    <w:p w14:paraId="341240F7" w14:textId="77777777" w:rsidR="00162047" w:rsidRPr="00D27A28" w:rsidRDefault="00162047" w:rsidP="00162047">
      <w:r w:rsidRPr="00D27A28">
        <w:t>"Дополнить перечень экономически значимых организаций... Общество с ограниченной ответственностью... "Альфа Инвестиции", город Москва", - говорится в документе.</w:t>
      </w:r>
    </w:p>
    <w:p w14:paraId="3B5306F1" w14:textId="77777777" w:rsidR="00162047" w:rsidRPr="00D27A28" w:rsidRDefault="00162047" w:rsidP="00162047">
      <w:r w:rsidRPr="00D27A28">
        <w:t>Согласно распоряжению, федеральным органом исполнительной власти, который вправе обратиться в арбитражный суд с заявлением о приостановлении осуществления иностранной холдинговой компанией корпоративных прав в отношении ООО "Альфа инвестиции" указан Минфин РФ.</w:t>
      </w:r>
    </w:p>
    <w:p w14:paraId="7B3E22C4" w14:textId="77777777" w:rsidR="00162047" w:rsidRPr="00D27A28" w:rsidRDefault="00162047" w:rsidP="00162047">
      <w:r w:rsidRPr="00D27A28">
        <w:t>Статус ЭЗО призван обеспечить ее российским владельцам права, которые они не могут реализовать из-за западных санкций, - исключить из структуры владения иностранный холдинг, перевести акции и доли компании в юрисдикцию РФ и получать от них дивиденды. Перечень ЭЗО составляет правительство, включая в него хозяйственные общества, которые должны соответствовать установленным критериям.</w:t>
      </w:r>
    </w:p>
    <w:p w14:paraId="19C8A387" w14:textId="77777777" w:rsidR="00162047" w:rsidRPr="00D27A28" w:rsidRDefault="00162047" w:rsidP="00162047">
      <w:r w:rsidRPr="00D27A28">
        <w:t>В "БИР-Аналитик" собственником компании значится публичная компания с ограниченной ответственностью Альфа капитал инвестментс холдингс С.А. (Alfa Capital Investments Holdings S.A., Люксембург).</w:t>
      </w:r>
    </w:p>
    <w:p w14:paraId="4136424B" w14:textId="77777777" w:rsidR="00162047" w:rsidRPr="00D27A28" w:rsidRDefault="00162047" w:rsidP="00162047">
      <w:pPr>
        <w:pStyle w:val="2"/>
      </w:pPr>
      <w:bookmarkStart w:id="186" w:name="_Hlk198188028"/>
      <w:bookmarkStart w:id="187" w:name="_Toc198188200"/>
      <w:bookmarkEnd w:id="183"/>
      <w:r w:rsidRPr="00D27A28">
        <w:lastRenderedPageBreak/>
        <w:t>РИА Новости, 14.05.2025, Комитет ГД одобрил увеличение до 2,8 млн руб страховки по "длинным" безотзывным вкладам</w:t>
      </w:r>
      <w:bookmarkEnd w:id="187"/>
    </w:p>
    <w:p w14:paraId="5999FF53" w14:textId="77777777" w:rsidR="00162047" w:rsidRPr="00D27A28" w:rsidRDefault="00162047" w:rsidP="00162047">
      <w:pPr>
        <w:pStyle w:val="3"/>
      </w:pPr>
      <w:bookmarkStart w:id="188" w:name="_Toc198188201"/>
      <w:r w:rsidRPr="00D27A28">
        <w:t>Комитет Госдумы по финансовому рынку рекомендовал принять в первом чтении правительственный законопроект об увеличении до 2,8 миллиона рублей лимита страхового возмещения по безотзывным сберегательным вкладам на срок от трех лет. На рассмотрение Думы проект планируется вынести 20 мая.</w:t>
      </w:r>
      <w:bookmarkEnd w:id="188"/>
    </w:p>
    <w:p w14:paraId="03E50951" w14:textId="77777777" w:rsidR="00162047" w:rsidRPr="00D27A28" w:rsidRDefault="00162047" w:rsidP="00162047">
      <w:r w:rsidRPr="00D27A28">
        <w:t>Речь идет о банковских вкладах физических лиц в рублях, открытых на срок более трех лет, которые удостоверены безотзывными сберегательными сертификатами и застрахованы АСВ.</w:t>
      </w:r>
    </w:p>
    <w:p w14:paraId="04A32D10" w14:textId="77777777" w:rsidR="00162047" w:rsidRPr="00D27A28" w:rsidRDefault="00162047" w:rsidP="00162047">
      <w:r w:rsidRPr="00D27A28">
        <w:t>В пояснительной записке уточняется, что возмещение по таким вкладам будет выплачиваться отдельно от возмещения по иным видам вкладов (счетов), лимит которого остается на уровне 1,4 миллиона рублей. Таким образом, как отмечал ранее Минфин, в итоге общая сумма застрахованных накоплений увеличивается до 4,2 миллиона рублей.</w:t>
      </w:r>
    </w:p>
    <w:p w14:paraId="030480FA" w14:textId="77777777" w:rsidR="00162047" w:rsidRPr="00D27A28" w:rsidRDefault="00162047" w:rsidP="00162047">
      <w:r w:rsidRPr="00D27A28">
        <w:t>При этом досрочно снять безотзывный вклад будет невозможно, но у гражданина будет право до окончания срока переуступить его другому лицу, поясняло министерство. Такие условия позволят банку лучше управлять своей ликвидностью, за счет чего процентная ставка по таким вкладам может быть выше, чем по стандартным депозитам, объяснял Минфин.</w:t>
      </w:r>
    </w:p>
    <w:p w14:paraId="5ED4B935" w14:textId="77777777" w:rsidR="00162047" w:rsidRPr="00D27A28" w:rsidRDefault="00162047" w:rsidP="00162047">
      <w:r w:rsidRPr="00D27A28">
        <w:t>"Напомню, что возможность сделать такие вклады - она существует уже с 2017 года, но особой популярностью этот инструмент не пользовался, недостаточно было стимулов. Мы думаем, что текущий дополнительный стимул, текущие дополнительные гарантии дадут возможность развития таких вкладов. Банкам они тоже нужны", - сказал на заседании комитета заместитель министра финансов РФ Иван Чебесков.</w:t>
      </w:r>
    </w:p>
    <w:p w14:paraId="21D1FD8D" w14:textId="77777777" w:rsidR="00162047" w:rsidRPr="00D27A28" w:rsidRDefault="00162047" w:rsidP="00162047">
      <w:r w:rsidRPr="00D27A28">
        <w:t>Президент России Владимир Путин в прошлом году в послании Федеральному собранию предложил запустить новый инструмент - безотзывный сберегательный сертификат, по которому граждане смогут размещать средства в банках на срок более трех лет под более высокий процент, чем обычные вклады. При этом средства будут застрахованы государством в размере до 2,8 миллиона рублей - то есть вдвое больше, чем по обычным депозитам. Во исполнение поручения президента Минфин разработал данный законопроект.</w:t>
      </w:r>
    </w:p>
    <w:p w14:paraId="0FF8C5CB" w14:textId="77777777" w:rsidR="00162047" w:rsidRDefault="00162047" w:rsidP="00162047">
      <w:r w:rsidRPr="00D27A28">
        <w:t>Предполагается, что в случае принятия закон вступит в силу через 90 дней после его официального опубликования.</w:t>
      </w:r>
    </w:p>
    <w:bookmarkEnd w:id="186"/>
    <w:p w14:paraId="3DA39A57" w14:textId="77777777" w:rsidR="00920BB9" w:rsidRPr="00D27A28" w:rsidRDefault="00920BB9" w:rsidP="00920BB9"/>
    <w:p w14:paraId="4864CB07" w14:textId="77777777" w:rsidR="00111D7C" w:rsidRPr="00D27A28" w:rsidRDefault="00111D7C" w:rsidP="00111D7C">
      <w:pPr>
        <w:pStyle w:val="251"/>
      </w:pPr>
      <w:bookmarkStart w:id="189" w:name="_Toc99271712"/>
      <w:bookmarkStart w:id="190" w:name="_Toc99318658"/>
      <w:bookmarkStart w:id="191" w:name="_Toc165991078"/>
      <w:bookmarkStart w:id="192" w:name="_Toc198188202"/>
      <w:bookmarkEnd w:id="166"/>
      <w:bookmarkEnd w:id="167"/>
      <w:r w:rsidRPr="00D27A28">
        <w:lastRenderedPageBreak/>
        <w:t>НОВОСТИ ЗАРУБЕЖНЫХ ПЕНСИОННЫХ СИСТЕМ</w:t>
      </w:r>
      <w:bookmarkEnd w:id="189"/>
      <w:bookmarkEnd w:id="190"/>
      <w:bookmarkEnd w:id="191"/>
      <w:bookmarkEnd w:id="192"/>
    </w:p>
    <w:p w14:paraId="5DCDBA10" w14:textId="77777777" w:rsidR="00111D7C" w:rsidRPr="00D27A28" w:rsidRDefault="00111D7C" w:rsidP="00111D7C">
      <w:pPr>
        <w:pStyle w:val="10"/>
      </w:pPr>
      <w:bookmarkStart w:id="193" w:name="_Toc99271713"/>
      <w:bookmarkStart w:id="194" w:name="_Toc99318659"/>
      <w:bookmarkStart w:id="195" w:name="_Toc165991079"/>
      <w:bookmarkStart w:id="196" w:name="_Toc198188203"/>
      <w:r w:rsidRPr="00D27A28">
        <w:t>Новости пенсионной отрасли стран ближнего зарубежья</w:t>
      </w:r>
      <w:bookmarkEnd w:id="193"/>
      <w:bookmarkEnd w:id="194"/>
      <w:bookmarkEnd w:id="195"/>
      <w:bookmarkEnd w:id="196"/>
    </w:p>
    <w:p w14:paraId="3867CE95" w14:textId="77777777" w:rsidR="007C0CE0" w:rsidRPr="00D27A28" w:rsidRDefault="007C0CE0" w:rsidP="007C0CE0">
      <w:pPr>
        <w:pStyle w:val="2"/>
      </w:pPr>
      <w:bookmarkStart w:id="197" w:name="_Toc198188204"/>
      <w:r w:rsidRPr="00D27A28">
        <w:t>Sputnik Грузия, 14.05.2025, На сколько выросли пенсионные активы в Грузии – данные за апрель</w:t>
      </w:r>
      <w:bookmarkEnd w:id="197"/>
    </w:p>
    <w:p w14:paraId="016CEAA5" w14:textId="77777777" w:rsidR="007C0CE0" w:rsidRPr="00D27A28" w:rsidRDefault="007C0CE0" w:rsidP="0031403C">
      <w:pPr>
        <w:pStyle w:val="3"/>
      </w:pPr>
      <w:bookmarkStart w:id="198" w:name="_Toc198188205"/>
      <w:r w:rsidRPr="00D27A28">
        <w:t>Стоимость пенсионных активов в Грузии по состоянию на 30 апреля 2025 года составила 6,7 миллиарда лари, говорится в сообщении Пенсионного агентства.</w:t>
      </w:r>
      <w:bookmarkEnd w:id="198"/>
    </w:p>
    <w:p w14:paraId="4A727E7A" w14:textId="77777777" w:rsidR="007C0CE0" w:rsidRPr="00D27A28" w:rsidRDefault="007C0CE0" w:rsidP="007C0CE0">
      <w:r w:rsidRPr="00D27A28">
        <w:t>Участниками накопительной пенсионной системы, по последним данным, являются более 1,6 миллиона человек. Из них выплаты получили 18,7 тысячи человек на сумму 79,2 миллиона лари.</w:t>
      </w:r>
    </w:p>
    <w:p w14:paraId="256AF38D" w14:textId="77777777" w:rsidR="007C0CE0" w:rsidRPr="00D27A28" w:rsidRDefault="007C0CE0" w:rsidP="007C0CE0">
      <w:r w:rsidRPr="00D27A28">
        <w:t xml:space="preserve">По информации агентства, в апреле 2025 года общая доходность активов достигла 1,6 миллиарда лари. </w:t>
      </w:r>
    </w:p>
    <w:p w14:paraId="130E3660" w14:textId="77777777" w:rsidR="007C0CE0" w:rsidRPr="00D27A28" w:rsidRDefault="007C0CE0" w:rsidP="007C0CE0">
      <w:r w:rsidRPr="00D27A28">
        <w:t>В этот период лидирует динамичный портфель как в номинальных, так и в реальных цифрах.</w:t>
      </w:r>
    </w:p>
    <w:p w14:paraId="2348C5A9" w14:textId="77777777" w:rsidR="007C0CE0" w:rsidRPr="00D27A28" w:rsidRDefault="007C0CE0" w:rsidP="007C0CE0">
      <w:r w:rsidRPr="00D27A28">
        <w:t>Реальная доходность (с учетом инфляции) с 6 августа 2023 года по 30 апреля 2025-го выглядит следующим образом:</w:t>
      </w:r>
    </w:p>
    <w:p w14:paraId="39D3B47E" w14:textId="77777777" w:rsidR="007C0CE0" w:rsidRPr="00D27A28" w:rsidRDefault="007C0CE0" w:rsidP="007C0CE0">
      <w:r w:rsidRPr="00D27A28">
        <w:t>Динамичный портфель – 12,1%,</w:t>
      </w:r>
    </w:p>
    <w:p w14:paraId="09C02649" w14:textId="77777777" w:rsidR="007C0CE0" w:rsidRPr="00D27A28" w:rsidRDefault="007C0CE0" w:rsidP="007C0CE0">
      <w:r w:rsidRPr="00D27A28">
        <w:t>Сбалансированный портфель – 11,7%,</w:t>
      </w:r>
    </w:p>
    <w:p w14:paraId="2B897033" w14:textId="77777777" w:rsidR="007C0CE0" w:rsidRPr="00D27A28" w:rsidRDefault="007C0CE0" w:rsidP="007C0CE0">
      <w:r w:rsidRPr="00D27A28">
        <w:t>Консервативный портфель – 11,2%.</w:t>
      </w:r>
    </w:p>
    <w:p w14:paraId="52A21869" w14:textId="77777777" w:rsidR="007C0CE0" w:rsidRPr="00D27A28" w:rsidRDefault="007C0CE0" w:rsidP="007C0CE0">
      <w:r w:rsidRPr="00D27A28">
        <w:t>Основное отличие между этими портфелями заключается в пропорции глобальных акций в портфелях. По состоянию на конец апреля, доля акций в динамичном портфеле составляла 48%, в сбалансированном – 30,1%, в консервативном – 16,1%.</w:t>
      </w:r>
    </w:p>
    <w:p w14:paraId="2F8F63B7" w14:textId="77777777" w:rsidR="007C0CE0" w:rsidRPr="00D27A28" w:rsidRDefault="007C0CE0" w:rsidP="007C0CE0">
      <w:r w:rsidRPr="00D27A28">
        <w:t>Система накопительной пенсии заработала в Грузии с 1 января 2019 года и является обязательной.</w:t>
      </w:r>
    </w:p>
    <w:p w14:paraId="2AF128B7" w14:textId="77777777" w:rsidR="007C0CE0" w:rsidRPr="00D27A28" w:rsidRDefault="007C0CE0" w:rsidP="007C0CE0">
      <w:r w:rsidRPr="00D27A28">
        <w:t>Согласно разработанной схеме, при номинальном годовом доходе менее 24 тысяч лари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государство перечисляет лишь 1%.</w:t>
      </w:r>
    </w:p>
    <w:p w14:paraId="00B3C808" w14:textId="77777777" w:rsidR="007C0CE0" w:rsidRPr="00D27A28" w:rsidRDefault="007C0CE0" w:rsidP="007C0CE0">
      <w:r w:rsidRPr="00D27A28">
        <w:t>Первую инвестицию пенсионных накоплений агентство осуществило в марте 2020 года в размере 560 миллионов лари, вложив средства в депозитные сертификаты коммерческих банков Грузии с высоким рейтингом.</w:t>
      </w:r>
    </w:p>
    <w:p w14:paraId="0C0D7C54" w14:textId="77777777" w:rsidR="007C0CE0" w:rsidRPr="00D27A28" w:rsidRDefault="007C0CE0" w:rsidP="007C0CE0">
      <w:r w:rsidRPr="00D27A28">
        <w:t>Национальный банк Грузии установил обменный курс лари по отношению к доллару США на 8 мая в размере 2,74 GEL/$1.</w:t>
      </w:r>
    </w:p>
    <w:p w14:paraId="7C675670" w14:textId="77777777" w:rsidR="007C0CE0" w:rsidRPr="00D27A28" w:rsidRDefault="007C0CE0" w:rsidP="007C0CE0">
      <w:hyperlink r:id="rId58" w:history="1">
        <w:r w:rsidRPr="00D27A28">
          <w:rPr>
            <w:rStyle w:val="a3"/>
          </w:rPr>
          <w:t>https://sputnik-georgia.ru/20250514/na-skolko-vyrosli-pensionnye-aktivy-v-gruzii--dannye-za-aprel-293352983.html</w:t>
        </w:r>
      </w:hyperlink>
      <w:r w:rsidRPr="00D27A28">
        <w:t xml:space="preserve"> </w:t>
      </w:r>
    </w:p>
    <w:p w14:paraId="236C0DAC" w14:textId="77777777" w:rsidR="00A44763" w:rsidRPr="00D27A28" w:rsidRDefault="00A44763" w:rsidP="00A44763">
      <w:pPr>
        <w:pStyle w:val="2"/>
      </w:pPr>
      <w:bookmarkStart w:id="199" w:name="_Toc198188206"/>
      <w:r w:rsidRPr="00D27A28">
        <w:t>Курсив-Узбекистан, 14.05.2025, Узбекистану рекомендовали создать частные пенсионные фонды</w:t>
      </w:r>
      <w:bookmarkEnd w:id="199"/>
      <w:r w:rsidRPr="00D27A28">
        <w:t xml:space="preserve"> </w:t>
      </w:r>
    </w:p>
    <w:p w14:paraId="03554ED6" w14:textId="77777777" w:rsidR="00A44763" w:rsidRPr="00D27A28" w:rsidRDefault="00A44763" w:rsidP="0031403C">
      <w:pPr>
        <w:pStyle w:val="3"/>
      </w:pPr>
      <w:bookmarkStart w:id="200" w:name="_Toc198188207"/>
      <w:r w:rsidRPr="00D27A28">
        <w:t>Международный консультативный совет (МКС) разработал шесть направлений для реформы пенсионной системы Узбекистана, включая создание негосударственных пенсионных фондов, сообщило Агентство стратегических реформ.</w:t>
      </w:r>
      <w:bookmarkEnd w:id="200"/>
    </w:p>
    <w:p w14:paraId="7ABE28ED" w14:textId="77777777" w:rsidR="00A44763" w:rsidRPr="00D27A28" w:rsidRDefault="00A44763" w:rsidP="00A44763">
      <w:r w:rsidRPr="00D27A28">
        <w:t>Совет призвал повысить финансовую устойчивость пенсионной системы республики. Частные пенсионные фонды должны работать на принципах добровольного накопления средств. По мнению МКС, Узбекистану необходимо обеспечить цифровизацию всех пенсионных услуг и внедрить систему страхового стажа.</w:t>
      </w:r>
    </w:p>
    <w:p w14:paraId="6C350D59" w14:textId="77777777" w:rsidR="00A44763" w:rsidRPr="00D27A28" w:rsidRDefault="00A44763" w:rsidP="00A44763">
      <w:r w:rsidRPr="00D27A28">
        <w:t>Кроме того, совет подготовил рекомендации по пяти направлениям фискальных задач. Они помогут расширить налоговую базу, повысить прозрачность и эффективность налогового управления. В частности, МКС предложил определять размер акциза на сладкие напитки исходя из объема сахара в продукте.</w:t>
      </w:r>
    </w:p>
    <w:p w14:paraId="4A4E0CD6" w14:textId="77777777" w:rsidR="00A44763" w:rsidRPr="00D27A28" w:rsidRDefault="00A44763" w:rsidP="00A44763">
      <w:r w:rsidRPr="00D27A28">
        <w:t>Совет рекомендовал республике принять пять законов для дальнейшего проведения реформ. Эксперты МКС пообещали помочь адаптировать успешные практики регионального развития под условия Узбекистана.</w:t>
      </w:r>
    </w:p>
    <w:p w14:paraId="2F4F512C" w14:textId="77777777" w:rsidR="00111D7C" w:rsidRPr="00D27A28" w:rsidRDefault="00A44763" w:rsidP="00A44763">
      <w:hyperlink r:id="rId59" w:history="1">
        <w:r w:rsidRPr="00D27A28">
          <w:rPr>
            <w:rStyle w:val="a3"/>
          </w:rPr>
          <w:t>https://uz.kursiv.media/2025-05-14/uzbekistanu-rekomendovali-sozdat-chastnye-pensionnye-fondy/</w:t>
        </w:r>
      </w:hyperlink>
    </w:p>
    <w:p w14:paraId="10E9E040" w14:textId="77777777" w:rsidR="00B21FC8" w:rsidRPr="00D27A28" w:rsidRDefault="00B21FC8" w:rsidP="00B21FC8">
      <w:pPr>
        <w:pStyle w:val="2"/>
      </w:pPr>
      <w:bookmarkStart w:id="201" w:name="_Toc198188208"/>
      <w:r w:rsidRPr="00D27A28">
        <w:t>Vaib.uz, 14.05.2025, Частные пенсионные фонды в Узбекистане: благо для пенсионеров или новая ловушка?</w:t>
      </w:r>
      <w:bookmarkEnd w:id="201"/>
    </w:p>
    <w:p w14:paraId="774CB3DD" w14:textId="77777777" w:rsidR="00B21FC8" w:rsidRPr="00D27A28" w:rsidRDefault="00B21FC8" w:rsidP="0031403C">
      <w:pPr>
        <w:pStyle w:val="3"/>
      </w:pPr>
      <w:bookmarkStart w:id="202" w:name="_Toc198188209"/>
      <w:r w:rsidRPr="00D27A28">
        <w:t>Похоже, в Узбекистане началось обсуждение темы запуска частных пенсионных фондов. Информационный вброс произошёл через Агентство стратегических реформ, которое провело встречу с международными экспертами и озвучило их предложение — разрешить создание добровольных накопительных фондов, якобы для повышения устойчивости пенсионной системы. На первый взгляд инициатива выглядит прогрессивной: гражданам обещают выбор, прозрачность, личный контроль над будущей пенсией. Однако за внешне привлекательной формулировкой скрывается множество вопросов и рисков.</w:t>
      </w:r>
      <w:bookmarkEnd w:id="202"/>
    </w:p>
    <w:p w14:paraId="549D2377" w14:textId="77777777" w:rsidR="00B21FC8" w:rsidRPr="00D27A28" w:rsidRDefault="00B21FC8" w:rsidP="00B21FC8">
      <w:r w:rsidRPr="00D27A28">
        <w:t>Власти и эксперты давно говорят о необходимости «разгрузить» государственную пенсионную систему, которая с каждым годом всё сильнее зависит от бюджета. Население стареет, а число официально работающих не растёт в нужном темпе. Поэтому государству всё сложнее выполнять взятые на себя обязательства. В этом контексте частные пенсионные фонды преподносятся как инструмент, способный разделить ответственность между государством и гражданином. Но в реальности это может означать лишь одно: людям предложат самим заботиться о своей старости, без всяких гарантий со стороны государства.</w:t>
      </w:r>
    </w:p>
    <w:p w14:paraId="2B666193" w14:textId="77777777" w:rsidR="00B21FC8" w:rsidRPr="00D27A28" w:rsidRDefault="00B21FC8" w:rsidP="00B21FC8">
      <w:r w:rsidRPr="00D27A28">
        <w:lastRenderedPageBreak/>
        <w:t>Чтобы понять, насколько реалистична эта модель, важно разобраться, как вообще работают частные пенсионные фонды. В классическом виде это организация, которая накапливает и инвестирует пенсионные взносы граждан, чтобы затем выплатить им пенсию. Человек добровольно подписывает договор, регулярно перечисляет деньги в выбранный фонд, а тот, в свою очередь, размещает эти средства в различных инвестиционных инструментах — акциях, облигациях, государственных ценных бумагах.</w:t>
      </w:r>
    </w:p>
    <w:p w14:paraId="11BA19F9" w14:textId="77777777" w:rsidR="00B21FC8" w:rsidRPr="00D27A28" w:rsidRDefault="00B21FC8" w:rsidP="00B21FC8">
      <w:r w:rsidRPr="00D27A28">
        <w:t>Задача фонда — не просто хранить средства, а приумножить их, чтобы в будущем гражданин получил больше, чем вложил. До определённого возраста деньги «заморожены», и забрать их досрочно невозможно или крайне сложно. Доходность пенсионных фондов не фиксирована — она зависит от состояния финансовых рынков и эффективности управления. Именно поэтому, несмотря на потенциальную прибыль, такие фонды несут в себе инвестиционные риски. Если фонд инвестирует неудачно или обанкротится, гражданин может лишиться части или даже всех накоплений.</w:t>
      </w:r>
    </w:p>
    <w:p w14:paraId="2B832992" w14:textId="77777777" w:rsidR="00B21FC8" w:rsidRPr="00D27A28" w:rsidRDefault="00B21FC8" w:rsidP="00B21FC8">
      <w:r w:rsidRPr="00D27A28">
        <w:t>Предложение звучит красиво: каждый гражданин сам решает, куда и сколько откладывать, а в будущем получает не просто пенсию, а результат своих осознанных накоплений. Но если копнуть чуть глубже, становится ясно, ни государство, ни общество пока не готовы к таким преобразованиям.</w:t>
      </w:r>
    </w:p>
    <w:p w14:paraId="61DE7DC9" w14:textId="77777777" w:rsidR="00B21FC8" w:rsidRPr="00D27A28" w:rsidRDefault="00B21FC8" w:rsidP="00B21FC8">
      <w:r w:rsidRPr="00D27A28">
        <w:t>Главная проблема в том, что большинство граждан просто не располагают средствами, чтобы регулярно откладывать на пенсию. Нестабильные доходы, высокая доля теневой занятости, дороговизна жизни — всё это делает накопления привилегией меньшинства. К тому же уровень финансовой грамотности остаётся крайне низким. Люди не умеют оценивать риски, читать договоры и отличать надёжные инструменты от финансовых ловушек. В такой ситуации запуск частных фондов может стать идеальной почвой для обмана, махинаций и потери средств.</w:t>
      </w:r>
    </w:p>
    <w:p w14:paraId="2F8C6741" w14:textId="77777777" w:rsidR="00B21FC8" w:rsidRPr="00D27A28" w:rsidRDefault="00B21FC8" w:rsidP="00B21FC8">
      <w:r w:rsidRPr="00D27A28">
        <w:t>Пока остаётся неясным, как именно будут регулироваться такие фонды, кто и в какой форме будет нести ответственность за сохранность накоплений. Казахстан уже проходил через похожий этап: после нескольких лет опыта с частными фондами власти там были вынуждены пересмотреть модель из-за низкой доходности, неэффективного управления и утраты доверия со стороны граждан.</w:t>
      </w:r>
    </w:p>
    <w:p w14:paraId="3861FD48" w14:textId="77777777" w:rsidR="00B21FC8" w:rsidRPr="00D27A28" w:rsidRDefault="00B21FC8" w:rsidP="00B21FC8">
      <w:r w:rsidRPr="00D27A28">
        <w:t>Всё это подводит к очевидному выводу: прежде чем говорить о внедрении накопительной системы через частные структуры, Узбекистану необходимо заняться более насущными вопросами. Это и рост доходов населения, и борьба с теневой экономикой, и создание достойных условий труда. Пока государство не может гарантировать людям базовую экономическую безопасность, идея добровольного пенсионного накопления выглядит либо преждевременной, либо опасной.</w:t>
      </w:r>
    </w:p>
    <w:p w14:paraId="223E96BD" w14:textId="77777777" w:rsidR="00B21FC8" w:rsidRPr="00D27A28" w:rsidRDefault="00B21FC8" w:rsidP="00B21FC8">
      <w:r w:rsidRPr="00D27A28">
        <w:t>Разговор о частных пенсионных фондах, запущенный экспертами и поддержанный агентством, скорее всего, — попытка подготовить почву для постепенного ухода государства от пенсионных обязательств. Но такая реформа, если она будет проведена без должной подготовки и реального анализа последствий, рискует превратиться в ещё одну социальную мину замедленного действия.</w:t>
      </w:r>
    </w:p>
    <w:p w14:paraId="5629937F" w14:textId="77777777" w:rsidR="00A44763" w:rsidRPr="00D27A28" w:rsidRDefault="00B21FC8" w:rsidP="00B21FC8">
      <w:hyperlink r:id="rId60" w:history="1">
        <w:r w:rsidRPr="00D27A28">
          <w:rPr>
            <w:rStyle w:val="a3"/>
          </w:rPr>
          <w:t>https://vaib.uz/2025/05/14/chastnye-pensionnye-fondy-v-uzbekistane-blago-dlya-pensionerov-ili-novaya-lovushka/</w:t>
        </w:r>
      </w:hyperlink>
    </w:p>
    <w:p w14:paraId="140C49E1" w14:textId="77777777" w:rsidR="00B21FC8" w:rsidRPr="00D27A28" w:rsidRDefault="00B21FC8" w:rsidP="00B21FC8"/>
    <w:p w14:paraId="367AEEF1" w14:textId="77777777" w:rsidR="00111D7C" w:rsidRPr="00D27A28" w:rsidRDefault="00111D7C" w:rsidP="00111D7C">
      <w:pPr>
        <w:pStyle w:val="10"/>
      </w:pPr>
      <w:bookmarkStart w:id="203" w:name="_Toc99271715"/>
      <w:bookmarkStart w:id="204" w:name="_Toc99318660"/>
      <w:bookmarkStart w:id="205" w:name="_Toc165991080"/>
      <w:bookmarkStart w:id="206" w:name="_Toc198188210"/>
      <w:r w:rsidRPr="00D27A28">
        <w:lastRenderedPageBreak/>
        <w:t>Новости пенсионной отрасли стран дальнего зарубежья</w:t>
      </w:r>
      <w:bookmarkEnd w:id="203"/>
      <w:bookmarkEnd w:id="204"/>
      <w:bookmarkEnd w:id="205"/>
      <w:bookmarkEnd w:id="206"/>
    </w:p>
    <w:p w14:paraId="252D61DA" w14:textId="77777777" w:rsidR="00BC7A9E" w:rsidRPr="00D27A28" w:rsidRDefault="00BC7A9E" w:rsidP="00BC7A9E">
      <w:pPr>
        <w:pStyle w:val="2"/>
      </w:pPr>
      <w:bookmarkStart w:id="207" w:name="_Toc198188211"/>
      <w:r w:rsidRPr="00D27A28">
        <w:t>Финансы Mail, 14.05.2025, Пенсионные фонды Британии привлекут до 50 млрд фунтов стерлингов</w:t>
      </w:r>
      <w:bookmarkEnd w:id="207"/>
    </w:p>
    <w:p w14:paraId="590FBAEA" w14:textId="77777777" w:rsidR="00BC7A9E" w:rsidRPr="00D27A28" w:rsidRDefault="00BC7A9E" w:rsidP="0031403C">
      <w:pPr>
        <w:pStyle w:val="3"/>
      </w:pPr>
      <w:bookmarkStart w:id="208" w:name="_Toc198188212"/>
      <w:r w:rsidRPr="00D27A28">
        <w:t>Руководители 17 крупнейших пенсионных фондов Великобритании заключили сделку с правительством, которая позволит привлечь инвестиций на сумму до 50 млрд фунтов стерлингов. Как минимум половина этой суммы будет направлена на британские активы, включая проекты в области чистой энергетики и местные стартапы.</w:t>
      </w:r>
      <w:bookmarkEnd w:id="208"/>
    </w:p>
    <w:p w14:paraId="4B82913A" w14:textId="77777777" w:rsidR="00BC7A9E" w:rsidRPr="00D27A28" w:rsidRDefault="00BC7A9E" w:rsidP="00BC7A9E">
      <w:r w:rsidRPr="00D27A28">
        <w:t>Как сообщает The Guardian, управляющие фондами, в числе которых Aviva, Legal &amp; General, M&amp;G, и Phoenix договорились подписать новое соглашение, согласно которому к 2030 году не менее 10% их пенсионных программ будут инвестироваться в активы частного рынка.</w:t>
      </w:r>
    </w:p>
    <w:p w14:paraId="6B0A3F53" w14:textId="77777777" w:rsidR="00BC7A9E" w:rsidRPr="00D27A28" w:rsidRDefault="00BC7A9E" w:rsidP="00BC7A9E">
      <w:r w:rsidRPr="00D27A28">
        <w:t>Половина этих средств (5%) будет направлена на инвестиции в Великобритании, в том числе в частные британские компании, недвижимость и крупные инфраструктурные проекты. Все эти направления находятся в центре внимания правительства, которое пытается запустить экономику.</w:t>
      </w:r>
    </w:p>
    <w:p w14:paraId="032C4A84" w14:textId="77777777" w:rsidR="00BC7A9E" w:rsidRPr="00D27A28" w:rsidRDefault="00BC7A9E" w:rsidP="00BC7A9E">
      <w:r w:rsidRPr="00D27A28">
        <w:t>Новое соглашение удваивает размер обязательств, взятых на себя в рамках сделки, заключённой консервативным правительством в 2023 году. Подписавшие его во главе с тогдашним канцлером Джереми Хантом согласились выделить 5% средств на частные активы без каких-либо условий о хранении этих денег в Великобритании.</w:t>
      </w:r>
    </w:p>
    <w:p w14:paraId="55336B11" w14:textId="77777777" w:rsidR="00BC7A9E" w:rsidRPr="00D27A28" w:rsidRDefault="00BC7A9E" w:rsidP="00BC7A9E">
      <w:r w:rsidRPr="00D27A28">
        <w:t>Пересмотр соглашения был вызван стремлением правительства решить проблемы, связанные с нехваткой внутренних инвестиций в Великобритании, говорится в материале The Guardian.</w:t>
      </w:r>
    </w:p>
    <w:p w14:paraId="309F3F19" w14:textId="77777777" w:rsidR="00BC7A9E" w:rsidRPr="00D27A28" w:rsidRDefault="00BC7A9E" w:rsidP="00BC7A9E">
      <w:hyperlink r:id="rId61" w:history="1">
        <w:r w:rsidRPr="00D27A28">
          <w:rPr>
            <w:rStyle w:val="a3"/>
          </w:rPr>
          <w:t>https://finance.mail.ru/2025-05-14/pensionnye-fondy-planiruyut-privlech-do-50-mlrd-funtov-sterlingov-investicij-66127160/</w:t>
        </w:r>
      </w:hyperlink>
      <w:r w:rsidRPr="00D27A28">
        <w:t xml:space="preserve"> </w:t>
      </w:r>
    </w:p>
    <w:p w14:paraId="68447D58" w14:textId="77777777" w:rsidR="0079064B" w:rsidRPr="00D27A28" w:rsidRDefault="0079064B" w:rsidP="0079064B">
      <w:pPr>
        <w:pStyle w:val="2"/>
      </w:pPr>
      <w:bookmarkStart w:id="209" w:name="_Toc198188213"/>
      <w:r w:rsidRPr="00D27A28">
        <w:t>Пенсия.pro, 14.05.2025, В Колумбии хотят свернуть пенсионную реформу из-за подкупа парламента</w:t>
      </w:r>
      <w:bookmarkEnd w:id="209"/>
    </w:p>
    <w:p w14:paraId="26897BF3" w14:textId="77777777" w:rsidR="0079064B" w:rsidRPr="00D27A28" w:rsidRDefault="0079064B" w:rsidP="0031403C">
      <w:pPr>
        <w:pStyle w:val="3"/>
      </w:pPr>
      <w:bookmarkStart w:id="210" w:name="_Toc198188214"/>
      <w:r w:rsidRPr="00D27A28">
        <w:t>Конституционный суд Колумбии собирается отменить пенсионную реформу, предложенную президентом Густавом Петро. Причина — расследование о коррупции в парламенте, пишет Bloomberg.</w:t>
      </w:r>
      <w:bookmarkEnd w:id="210"/>
    </w:p>
    <w:p w14:paraId="0364F119" w14:textId="77777777" w:rsidR="0079064B" w:rsidRPr="00D27A28" w:rsidRDefault="0079064B" w:rsidP="0079064B">
      <w:r w:rsidRPr="00D27A28">
        <w:t>По версии следствия, продвигавшие реформу законодатели были подкуплены. На прошлой неделе были выданы ордера для Ивана Имена и Андреса Калле — бывших глав Сената и Палаты представителей. Бывший министр финансов Рикардо Бонилья, один из ближайших союзников Петро, также привлечен к делу после того, как его экс-помощник обвинил экс-начальника в том, что тот знал о коррупционной схеме.</w:t>
      </w:r>
    </w:p>
    <w:p w14:paraId="5281FB10" w14:textId="77777777" w:rsidR="0079064B" w:rsidRPr="00D27A28" w:rsidRDefault="0079064B" w:rsidP="0079064B">
      <w:r w:rsidRPr="00D27A28">
        <w:t>Если суд решит, что взяточничество повлияло на пенсионную реформу, он может признать ее недействительной до того, как 1 июля изменение законодательства вступит в силу.</w:t>
      </w:r>
    </w:p>
    <w:p w14:paraId="5F896A61" w14:textId="77777777" w:rsidR="0079064B" w:rsidRPr="00D27A28" w:rsidRDefault="0079064B" w:rsidP="0079064B">
      <w:r w:rsidRPr="00D27A28">
        <w:lastRenderedPageBreak/>
        <w:t>Реформа должна была увеличить субсидии для пожилых колумбийцев, живущих в бедности, и устранить конкуренцию между государственной и частной пенсионной системами: закон резко увеличивает роль государства в пенсионном обеспечении, делая правительство менеджером примерно 70 % всех взносов работников, тогда как на частные фонды пришлось бы 30 %.</w:t>
      </w:r>
    </w:p>
    <w:p w14:paraId="35C2F5B6" w14:textId="77777777" w:rsidR="0079064B" w:rsidRPr="00D27A28" w:rsidRDefault="0079064B" w:rsidP="0079064B">
      <w:r w:rsidRPr="00D27A28">
        <w:t>Реформа подразумевает создание сберегательного фонда для выплаты будущих пенсионных компенсаций, управляемого центробанком Колумбии. Новый закон позволил бы частным фондам получать дополнительную плату за активы под своим управлением.</w:t>
      </w:r>
    </w:p>
    <w:p w14:paraId="1359253B" w14:textId="77777777" w:rsidR="0079064B" w:rsidRPr="00D27A28" w:rsidRDefault="0079064B" w:rsidP="0079064B">
      <w:r w:rsidRPr="00D27A28">
        <w:t>Реформу со скрипом продвигали почти весь 2024 год. Законодатели тогда жаловались, что у них почти нет возможности досконально изучить законопроект, потому что правительство оказывает «колоссальное давление» на парламент, пишет Bloomberg.</w:t>
      </w:r>
    </w:p>
    <w:p w14:paraId="5DF6014D" w14:textId="77777777" w:rsidR="0079064B" w:rsidRPr="00D27A28" w:rsidRDefault="0079064B" w:rsidP="0079064B">
      <w:r w:rsidRPr="00D27A28">
        <w:t>Ранее международные эксперты отнесли Колумбию к числу стран, где необходимо как можно быстрее принять пенсионную реформу, поскольку там высокая доля тех граждан страны, не охваченных пенсионными взносами. Все это усугубляется финансовыми и демографическими проблемами, утверждали аналитики международной страховой компании Alianze.</w:t>
      </w:r>
    </w:p>
    <w:p w14:paraId="419CE201" w14:textId="77777777" w:rsidR="0079064B" w:rsidRPr="00D27A28" w:rsidRDefault="0079064B" w:rsidP="0079064B">
      <w:hyperlink r:id="rId62" w:history="1">
        <w:r w:rsidRPr="00D27A28">
          <w:rPr>
            <w:rStyle w:val="a3"/>
          </w:rPr>
          <w:t>https://pensiya.pro/news/v-kolumbii-hotyat-svernut-pensionnuyu-reformu-iz-za-podkupa-parlamenta/</w:t>
        </w:r>
      </w:hyperlink>
      <w:r w:rsidRPr="00D27A28">
        <w:t xml:space="preserve"> </w:t>
      </w:r>
    </w:p>
    <w:p w14:paraId="3A9723F2" w14:textId="77777777" w:rsidR="0079064B" w:rsidRPr="00D27A28" w:rsidRDefault="0079064B" w:rsidP="0079064B">
      <w:pPr>
        <w:pStyle w:val="2"/>
      </w:pPr>
      <w:bookmarkStart w:id="211" w:name="_Toc198188215"/>
      <w:r w:rsidRPr="00D27A28">
        <w:t>Пенсия.pro, 14.05.2025, Немецких чиновников собрались заставить делать отчисления в государственный пенсионный фонд</w:t>
      </w:r>
      <w:bookmarkEnd w:id="211"/>
    </w:p>
    <w:p w14:paraId="534ABDC0" w14:textId="77777777" w:rsidR="0079064B" w:rsidRPr="00D27A28" w:rsidRDefault="0079064B" w:rsidP="0031403C">
      <w:pPr>
        <w:pStyle w:val="3"/>
      </w:pPr>
      <w:bookmarkStart w:id="212" w:name="_Toc198188216"/>
      <w:r w:rsidRPr="00D27A28">
        <w:t>Новый министр труда Германии Бербель Бас предложила обязать госслужащих, депутатов и самозанятых предпринимателей делать пенсионные отчисления в «общую кассу», то есть на самый первый, государственный, пенсионный уровень, из которого платят пенсии нынешним старикам. Сейчас эти категории граждан ФРГ освобождены от отчислений, но могут копить на пенсии самостоятельно.</w:t>
      </w:r>
      <w:bookmarkEnd w:id="212"/>
      <w:r w:rsidRPr="00D27A28">
        <w:t xml:space="preserve">  </w:t>
      </w:r>
    </w:p>
    <w:p w14:paraId="755E497C" w14:textId="77777777" w:rsidR="0079064B" w:rsidRPr="00D27A28" w:rsidRDefault="0079064B" w:rsidP="0079064B">
      <w:r w:rsidRPr="00D27A28">
        <w:t>По мнению чиновницы, реформа позволит увеличить постоянный приток средств, снизить нагрузку на поколение молодых наемных работников. Сейчас Германия входит в стадию острого демографического кризиса: рождаемость снижается, количество пенсионеров растет, а число работоспособных граждан падает. Уже к середине следующего десятилетия на десять застрахованных работников придется лишь шесть вносящих взносы.</w:t>
      </w:r>
    </w:p>
    <w:p w14:paraId="3D3618FA" w14:textId="77777777" w:rsidR="0079064B" w:rsidRPr="00D27A28" w:rsidRDefault="0079064B" w:rsidP="0079064B">
      <w:r w:rsidRPr="00D27A28">
        <w:t xml:space="preserve">Профсоюз чиновников — против новшества. Сейчас зарплаты госслужащих в среднем ниже, чем у коммерческих работников. Фактически люди работают в госсекторе ради компенсации на пенсии. Чтобы осуществить реформу, надо будет повышать зарплаты чиновников — хотя бы на сумму социальных отчислений, однако это ударит по без того дефицитному бюджету, настаивают в профсоюзе. Всего насчитывается около 5 млн чиновников. Причем особый статус госслужащих (то есть освобождение их от взносов) прописан в конституции Германии. Значит, придется менять и ее, но не факт, что народ страны это поддержит. </w:t>
      </w:r>
    </w:p>
    <w:p w14:paraId="5F68FD45" w14:textId="77777777" w:rsidR="0079064B" w:rsidRPr="00D27A28" w:rsidRDefault="0079064B" w:rsidP="0079064B">
      <w:r w:rsidRPr="00D27A28">
        <w:lastRenderedPageBreak/>
        <w:t xml:space="preserve">Эксперты предлагают правительству сделать отчисления для старых чиновников добровольными, оставив обязательные взносы только для самозанятых и новых госслужащих (те, кто устроится на работу после определенной властями датой). </w:t>
      </w:r>
    </w:p>
    <w:p w14:paraId="59C920B9" w14:textId="77777777" w:rsidR="0079064B" w:rsidRPr="00D27A28" w:rsidRDefault="0079064B" w:rsidP="0079064B">
      <w:r w:rsidRPr="00D27A28">
        <w:t>Победившая на выборах в Германии партия Христианско-демократический союз (ХДС) планирует поднять налоги. Заметно увеличатся пенсионные взносы, которые должны платить работники и работодатели. Планы ХДС по оптимизации системы пенсионного обеспечения приведут к увеличению ставки пенсионных взносов с нынешних 18,6 % до 22,8–22,9 % к 2040 году. Реформа находится в стадии обсуждения.</w:t>
      </w:r>
    </w:p>
    <w:p w14:paraId="13F93F30" w14:textId="77777777" w:rsidR="0079064B" w:rsidRPr="00D27A28" w:rsidRDefault="0079064B" w:rsidP="0079064B">
      <w:hyperlink r:id="rId63" w:history="1">
        <w:r w:rsidRPr="00D27A28">
          <w:rPr>
            <w:rStyle w:val="a3"/>
          </w:rPr>
          <w:t>https://pensiya.pro/news/nemeczkih-chinovnikov-sobralis-zastavit-delat-otchisleniya-v-gosudarstvennyj-pensionnyj-fond/</w:t>
        </w:r>
      </w:hyperlink>
      <w:r w:rsidRPr="00D27A28">
        <w:t xml:space="preserve"> </w:t>
      </w:r>
    </w:p>
    <w:p w14:paraId="5BF9D014" w14:textId="77777777" w:rsidR="007C0CE0" w:rsidRPr="00D27A28" w:rsidRDefault="007C0CE0" w:rsidP="007C0CE0">
      <w:pPr>
        <w:pStyle w:val="2"/>
      </w:pPr>
      <w:bookmarkStart w:id="213" w:name="_Toc198188217"/>
      <w:bookmarkEnd w:id="139"/>
      <w:r w:rsidRPr="00D27A28">
        <w:t>ТАСС, 14.05.2025, Макрон исключил возможность референдума по пенсионной реформе</w:t>
      </w:r>
      <w:bookmarkEnd w:id="213"/>
    </w:p>
    <w:p w14:paraId="19B07F96" w14:textId="77777777" w:rsidR="007C0CE0" w:rsidRPr="00D27A28" w:rsidRDefault="007C0CE0" w:rsidP="0031403C">
      <w:pPr>
        <w:pStyle w:val="3"/>
      </w:pPr>
      <w:bookmarkStart w:id="214" w:name="_Toc198188218"/>
      <w:r w:rsidRPr="00D27A28">
        <w:t>Президент Франции Эмманюэль Макрон исключил возможность проведения референдума для определения дальнейшей судьбы пенсионной реформы.</w:t>
      </w:r>
      <w:bookmarkEnd w:id="214"/>
    </w:p>
    <w:p w14:paraId="231B5BAF" w14:textId="77777777" w:rsidR="007C0CE0" w:rsidRPr="00D27A28" w:rsidRDefault="007C0CE0" w:rsidP="007C0CE0">
      <w:r w:rsidRPr="00D27A28">
        <w:t>"Эта реформа была необходима, - сказал Макрон в интервью телеканалу TF1. - Ответ на вопрос о возможности проведения референдума - нет".</w:t>
      </w:r>
    </w:p>
    <w:p w14:paraId="6B991945" w14:textId="77777777" w:rsidR="007C0CE0" w:rsidRPr="00D27A28" w:rsidRDefault="007C0CE0" w:rsidP="007C0CE0">
      <w:r w:rsidRPr="00D27A28">
        <w:t>Вместе с тем он отметил, что ранее премьер-министр Франции Франсуа Байру начал консультации с ведущими политическими силами и ключевыми профцентрами о возможности корректировки реформы. "Эти переговоры необходимо довести до конца", - подчеркнул Макрон, добавив, что экономия от реформы составит €17 млрд к 2030 году.</w:t>
      </w:r>
    </w:p>
    <w:p w14:paraId="6B6B5DF5" w14:textId="77777777" w:rsidR="007C0CE0" w:rsidRPr="00D27A28" w:rsidRDefault="007C0CE0" w:rsidP="007C0CE0">
      <w:r w:rsidRPr="00D27A28">
        <w:t xml:space="preserve">Пенсионная реформа, вызвавшая протесты профсоюзов, вступила в силу во Франции 1 сентября 2023 года. Она предусматривает повышение минимального возраста выхода на пенсию с 62 до 64 лет. </w:t>
      </w:r>
    </w:p>
    <w:p w14:paraId="73CDF035" w14:textId="3D12DAA7" w:rsidR="00412811" w:rsidRPr="00D27A28" w:rsidRDefault="007C0CE0" w:rsidP="00162047">
      <w:hyperlink r:id="rId64" w:history="1">
        <w:r w:rsidRPr="00D27A28">
          <w:rPr>
            <w:rStyle w:val="a3"/>
          </w:rPr>
          <w:t>https://tass.ru/obschestvo/23933553</w:t>
        </w:r>
      </w:hyperlink>
    </w:p>
    <w:sectPr w:rsidR="00412811" w:rsidRPr="00D27A28" w:rsidSect="00B01BEA">
      <w:headerReference w:type="default" r:id="rId65"/>
      <w:footerReference w:type="default" r:id="rId6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0E4B0" w14:textId="77777777" w:rsidR="008C1940" w:rsidRDefault="008C1940">
      <w:r>
        <w:separator/>
      </w:r>
    </w:p>
  </w:endnote>
  <w:endnote w:type="continuationSeparator" w:id="0">
    <w:p w14:paraId="5432F767" w14:textId="77777777" w:rsidR="008C1940" w:rsidRDefault="008C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1D8F" w14:textId="77777777" w:rsidR="00920BB9" w:rsidRPr="00D64E5C" w:rsidRDefault="00920BB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2786A" w:rsidRPr="00F2786A">
      <w:rPr>
        <w:rFonts w:ascii="Cambria" w:hAnsi="Cambria"/>
        <w:b/>
        <w:noProof/>
      </w:rPr>
      <w:t>4</w:t>
    </w:r>
    <w:r w:rsidRPr="00CB47BF">
      <w:rPr>
        <w:b/>
      </w:rPr>
      <w:fldChar w:fldCharType="end"/>
    </w:r>
  </w:p>
  <w:p w14:paraId="4BAEBBE2" w14:textId="77777777" w:rsidR="00920BB9" w:rsidRPr="00D15988" w:rsidRDefault="00920BB9"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68E3C" w14:textId="77777777" w:rsidR="008C1940" w:rsidRDefault="008C1940">
      <w:r>
        <w:separator/>
      </w:r>
    </w:p>
  </w:footnote>
  <w:footnote w:type="continuationSeparator" w:id="0">
    <w:p w14:paraId="6FAEB9D3" w14:textId="77777777" w:rsidR="008C1940" w:rsidRDefault="008C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D4B7" w14:textId="77777777" w:rsidR="00920BB9" w:rsidRDefault="00000000" w:rsidP="00122493">
    <w:pPr>
      <w:tabs>
        <w:tab w:val="left" w:pos="555"/>
        <w:tab w:val="right" w:pos="9071"/>
      </w:tabs>
      <w:jc w:val="center"/>
    </w:pPr>
    <w:r>
      <w:rPr>
        <w:noProof/>
      </w:rPr>
      <w:pict w14:anchorId="5A07B6F9">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1B60AD1E" w14:textId="77777777" w:rsidR="00920BB9" w:rsidRPr="000C041B" w:rsidRDefault="00920BB9" w:rsidP="00122493">
                <w:pPr>
                  <w:ind w:right="423"/>
                  <w:jc w:val="center"/>
                  <w:rPr>
                    <w:rFonts w:cs="Arial"/>
                    <w:b/>
                    <w:color w:val="EEECE1"/>
                    <w:sz w:val="6"/>
                    <w:szCs w:val="6"/>
                  </w:rPr>
                </w:pPr>
                <w:r w:rsidRPr="000C041B">
                  <w:rPr>
                    <w:rFonts w:cs="Arial"/>
                    <w:b/>
                    <w:color w:val="EEECE1"/>
                    <w:sz w:val="6"/>
                    <w:szCs w:val="6"/>
                  </w:rPr>
                  <w:t xml:space="preserve">        </w:t>
                </w:r>
              </w:p>
              <w:p w14:paraId="66DE20F4" w14:textId="77777777" w:rsidR="00920BB9" w:rsidRPr="00D15988" w:rsidRDefault="00920BB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2A30E4C" w14:textId="77777777" w:rsidR="00920BB9" w:rsidRPr="007336C7" w:rsidRDefault="00920BB9" w:rsidP="00122493">
                <w:pPr>
                  <w:ind w:right="423"/>
                  <w:rPr>
                    <w:rFonts w:cs="Arial"/>
                  </w:rPr>
                </w:pPr>
              </w:p>
              <w:p w14:paraId="74687BC2" w14:textId="77777777" w:rsidR="00920BB9" w:rsidRPr="00267F53" w:rsidRDefault="00920BB9" w:rsidP="00122493"/>
            </w:txbxContent>
          </v:textbox>
        </v:roundrect>
      </w:pict>
    </w:r>
    <w:r w:rsidR="00920BB9">
      <w:t xml:space="preserve">             </w:t>
    </w:r>
  </w:p>
  <w:p w14:paraId="382A3172" w14:textId="77777777" w:rsidR="00920BB9" w:rsidRDefault="00920BB9"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162047">
      <w:rPr>
        <w:noProof/>
      </w:rPr>
      <w:pict w14:anchorId="75035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69.5pt;height:39.75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375434">
    <w:abstractNumId w:val="25"/>
  </w:num>
  <w:num w:numId="2" w16cid:durableId="471411538">
    <w:abstractNumId w:val="12"/>
  </w:num>
  <w:num w:numId="3" w16cid:durableId="906035698">
    <w:abstractNumId w:val="27"/>
  </w:num>
  <w:num w:numId="4" w16cid:durableId="1085758526">
    <w:abstractNumId w:val="17"/>
  </w:num>
  <w:num w:numId="5" w16cid:durableId="48965317">
    <w:abstractNumId w:val="18"/>
  </w:num>
  <w:num w:numId="6" w16cid:durableId="119388668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9896126">
    <w:abstractNumId w:val="24"/>
  </w:num>
  <w:num w:numId="8" w16cid:durableId="1019046661">
    <w:abstractNumId w:val="21"/>
  </w:num>
  <w:num w:numId="9" w16cid:durableId="18196909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5371821">
    <w:abstractNumId w:val="16"/>
  </w:num>
  <w:num w:numId="11" w16cid:durableId="2042245659">
    <w:abstractNumId w:val="15"/>
  </w:num>
  <w:num w:numId="12" w16cid:durableId="1320423057">
    <w:abstractNumId w:val="10"/>
  </w:num>
  <w:num w:numId="13" w16cid:durableId="108014906">
    <w:abstractNumId w:val="9"/>
  </w:num>
  <w:num w:numId="14" w16cid:durableId="1744376181">
    <w:abstractNumId w:val="7"/>
  </w:num>
  <w:num w:numId="15" w16cid:durableId="1997950899">
    <w:abstractNumId w:val="6"/>
  </w:num>
  <w:num w:numId="16" w16cid:durableId="1600872760">
    <w:abstractNumId w:val="5"/>
  </w:num>
  <w:num w:numId="17" w16cid:durableId="129791085">
    <w:abstractNumId w:val="4"/>
  </w:num>
  <w:num w:numId="18" w16cid:durableId="2113745113">
    <w:abstractNumId w:val="8"/>
  </w:num>
  <w:num w:numId="19" w16cid:durableId="489178197">
    <w:abstractNumId w:val="3"/>
  </w:num>
  <w:num w:numId="20" w16cid:durableId="565727536">
    <w:abstractNumId w:val="2"/>
  </w:num>
  <w:num w:numId="21" w16cid:durableId="120923197">
    <w:abstractNumId w:val="1"/>
  </w:num>
  <w:num w:numId="22" w16cid:durableId="332801660">
    <w:abstractNumId w:val="0"/>
  </w:num>
  <w:num w:numId="23" w16cid:durableId="1424452813">
    <w:abstractNumId w:val="19"/>
  </w:num>
  <w:num w:numId="24" w16cid:durableId="886646839">
    <w:abstractNumId w:val="26"/>
  </w:num>
  <w:num w:numId="25" w16cid:durableId="1295212537">
    <w:abstractNumId w:val="20"/>
  </w:num>
  <w:num w:numId="26" w16cid:durableId="199048772">
    <w:abstractNumId w:val="13"/>
  </w:num>
  <w:num w:numId="27" w16cid:durableId="1272661278">
    <w:abstractNumId w:val="11"/>
  </w:num>
  <w:num w:numId="28" w16cid:durableId="529924410">
    <w:abstractNumId w:val="22"/>
  </w:num>
  <w:num w:numId="29" w16cid:durableId="347024629">
    <w:abstractNumId w:val="23"/>
  </w:num>
  <w:num w:numId="30" w16cid:durableId="18014122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01C5"/>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622"/>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76"/>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615"/>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54D"/>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047"/>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8B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2E8F"/>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3F20"/>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28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0E35"/>
    <w:rsid w:val="00271CDC"/>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03C"/>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B8"/>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5E8"/>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2747"/>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A0A"/>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104"/>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2DBC"/>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39F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284"/>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0289"/>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5BC7"/>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44"/>
    <w:rsid w:val="0058709C"/>
    <w:rsid w:val="00590523"/>
    <w:rsid w:val="00590BA1"/>
    <w:rsid w:val="00590C9C"/>
    <w:rsid w:val="00590D00"/>
    <w:rsid w:val="005915B9"/>
    <w:rsid w:val="0059236E"/>
    <w:rsid w:val="0059286D"/>
    <w:rsid w:val="00593331"/>
    <w:rsid w:val="00594014"/>
    <w:rsid w:val="005940B9"/>
    <w:rsid w:val="00594A5E"/>
    <w:rsid w:val="00594BCF"/>
    <w:rsid w:val="005951BD"/>
    <w:rsid w:val="005957EA"/>
    <w:rsid w:val="0059656D"/>
    <w:rsid w:val="00596E25"/>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5F7FAC"/>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731"/>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064B"/>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0CE0"/>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14A0"/>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A5B"/>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484"/>
    <w:rsid w:val="00845B2F"/>
    <w:rsid w:val="0084694D"/>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4BF6"/>
    <w:rsid w:val="008950C4"/>
    <w:rsid w:val="0089535A"/>
    <w:rsid w:val="0089541B"/>
    <w:rsid w:val="0089606B"/>
    <w:rsid w:val="00896C79"/>
    <w:rsid w:val="008975FF"/>
    <w:rsid w:val="008A4114"/>
    <w:rsid w:val="008A6B84"/>
    <w:rsid w:val="008B1F44"/>
    <w:rsid w:val="008B270C"/>
    <w:rsid w:val="008B3A35"/>
    <w:rsid w:val="008B4337"/>
    <w:rsid w:val="008B49F9"/>
    <w:rsid w:val="008B4C28"/>
    <w:rsid w:val="008B4F3E"/>
    <w:rsid w:val="008B51C8"/>
    <w:rsid w:val="008B5522"/>
    <w:rsid w:val="008B5799"/>
    <w:rsid w:val="008B60BE"/>
    <w:rsid w:val="008B62E5"/>
    <w:rsid w:val="008B6D1B"/>
    <w:rsid w:val="008B7468"/>
    <w:rsid w:val="008B7650"/>
    <w:rsid w:val="008C0A72"/>
    <w:rsid w:val="008C0FBA"/>
    <w:rsid w:val="008C1940"/>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0BB9"/>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20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461"/>
    <w:rsid w:val="009A0861"/>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0D20"/>
    <w:rsid w:val="00A41017"/>
    <w:rsid w:val="00A41B36"/>
    <w:rsid w:val="00A41E88"/>
    <w:rsid w:val="00A4233C"/>
    <w:rsid w:val="00A427C1"/>
    <w:rsid w:val="00A42F24"/>
    <w:rsid w:val="00A44505"/>
    <w:rsid w:val="00A44747"/>
    <w:rsid w:val="00A44763"/>
    <w:rsid w:val="00A45612"/>
    <w:rsid w:val="00A46B62"/>
    <w:rsid w:val="00A46F83"/>
    <w:rsid w:val="00A477FB"/>
    <w:rsid w:val="00A4789B"/>
    <w:rsid w:val="00A479D4"/>
    <w:rsid w:val="00A50375"/>
    <w:rsid w:val="00A5281A"/>
    <w:rsid w:val="00A53D50"/>
    <w:rsid w:val="00A540CC"/>
    <w:rsid w:val="00A54C46"/>
    <w:rsid w:val="00A5573C"/>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0DA6"/>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1FC8"/>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3EB8"/>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3B59"/>
    <w:rsid w:val="00BC4177"/>
    <w:rsid w:val="00BC4730"/>
    <w:rsid w:val="00BC4B23"/>
    <w:rsid w:val="00BC4D83"/>
    <w:rsid w:val="00BC500F"/>
    <w:rsid w:val="00BC559A"/>
    <w:rsid w:val="00BC57A5"/>
    <w:rsid w:val="00BC6447"/>
    <w:rsid w:val="00BC6484"/>
    <w:rsid w:val="00BC6DC9"/>
    <w:rsid w:val="00BC7037"/>
    <w:rsid w:val="00BC7A9E"/>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50F"/>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26BD8"/>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1DA6"/>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464A"/>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27A28"/>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BB0"/>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4A4"/>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1AC0"/>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5AB9"/>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600"/>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6C8E"/>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215C"/>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786A"/>
    <w:rsid w:val="00F30DE2"/>
    <w:rsid w:val="00F311ED"/>
    <w:rsid w:val="00F31323"/>
    <w:rsid w:val="00F3232C"/>
    <w:rsid w:val="00F3256C"/>
    <w:rsid w:val="00F33731"/>
    <w:rsid w:val="00F346BE"/>
    <w:rsid w:val="00F34D72"/>
    <w:rsid w:val="00F35112"/>
    <w:rsid w:val="00F35505"/>
    <w:rsid w:val="00F367BF"/>
    <w:rsid w:val="00F37091"/>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6A2"/>
    <w:rsid w:val="00F63A3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B84"/>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B0B32"/>
  <w15:docId w15:val="{359ACE0D-D7A4-304D-9568-017E4047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53D50"/>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C71DA6"/>
    <w:rPr>
      <w:color w:val="605E5C"/>
      <w:shd w:val="clear" w:color="auto" w:fill="E1DFDD"/>
    </w:rPr>
  </w:style>
  <w:style w:type="character" w:customStyle="1" w:styleId="50">
    <w:name w:val="Заголовок 5 Знак"/>
    <w:link w:val="5"/>
    <w:semiHidden/>
    <w:rsid w:val="00A53D50"/>
    <w:rPr>
      <w:rFonts w:ascii="Calibri" w:eastAsia="Times New Roman" w:hAnsi="Calibri" w:cs="Times New Roman"/>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98977929">
      <w:bodyDiv w:val="1"/>
      <w:marLeft w:val="0"/>
      <w:marRight w:val="0"/>
      <w:marTop w:val="0"/>
      <w:marBottom w:val="0"/>
      <w:divBdr>
        <w:top w:val="none" w:sz="0" w:space="0" w:color="auto"/>
        <w:left w:val="none" w:sz="0" w:space="0" w:color="auto"/>
        <w:bottom w:val="none" w:sz="0" w:space="0" w:color="auto"/>
        <w:right w:val="none" w:sz="0" w:space="0" w:color="auto"/>
      </w:divBdr>
      <w:divsChild>
        <w:div w:id="1612279487">
          <w:marLeft w:val="1230"/>
          <w:marRight w:val="0"/>
          <w:marTop w:val="0"/>
          <w:marBottom w:val="240"/>
          <w:divBdr>
            <w:top w:val="none" w:sz="0" w:space="0" w:color="auto"/>
            <w:left w:val="none" w:sz="0" w:space="0" w:color="auto"/>
            <w:bottom w:val="none" w:sz="0" w:space="0" w:color="auto"/>
            <w:right w:val="none" w:sz="0" w:space="0" w:color="auto"/>
          </w:divBdr>
        </w:div>
        <w:div w:id="1059671769">
          <w:marLeft w:val="0"/>
          <w:marRight w:val="0"/>
          <w:marTop w:val="0"/>
          <w:marBottom w:val="240"/>
          <w:divBdr>
            <w:top w:val="none" w:sz="0" w:space="0" w:color="auto"/>
            <w:left w:val="none" w:sz="0" w:space="0" w:color="auto"/>
            <w:bottom w:val="none" w:sz="0" w:space="0" w:color="auto"/>
            <w:right w:val="none" w:sz="0" w:space="0" w:color="auto"/>
          </w:divBdr>
        </w:div>
        <w:div w:id="2049523794">
          <w:marLeft w:val="0"/>
          <w:marRight w:val="0"/>
          <w:marTop w:val="0"/>
          <w:marBottom w:val="300"/>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tv.ru/publikacii/obzor-smi/vstupit-v-programmu-dolgosrochnyh-sberezheniy-mozhno-budet-cherez-gosuslugi" TargetMode="External"/><Relationship Id="rId18" Type="http://schemas.openxmlformats.org/officeDocument/2006/relationships/hyperlink" Target="https://www.sravni.ru/novost/2025/5/14/dogovory-po-programme-dolgosrochnyh-sberezhenij-budut-zaklyuchatsya-po-novomu/" TargetMode="External"/><Relationship Id="rId26" Type="http://schemas.openxmlformats.org/officeDocument/2006/relationships/hyperlink" Target="https://magadanmedia.ru/news/2078873/?utm_source=yxnews&amp;utm_medium=desktop&amp;utm_referrer=https%3A%2F%2Fdzen.ru%2Fnews%2Fsearch" TargetMode="External"/><Relationship Id="rId39" Type="http://schemas.openxmlformats.org/officeDocument/2006/relationships/hyperlink" Target="https://govoritmoskva.ru/news/452022/" TargetMode="External"/><Relationship Id="rId21" Type="http://schemas.openxmlformats.org/officeDocument/2006/relationships/hyperlink" Target="https://regions.ru/ekonomika/programma-dolgosrochnyh-sberezheniy-stanet-esche-dostupnee-dlya-zhiteley-podmoskovya" TargetMode="External"/><Relationship Id="rId34" Type="http://schemas.openxmlformats.org/officeDocument/2006/relationships/hyperlink" Target="https://kurtamyshskij-r45.gosweb.gosuslugi.ru/dlya-zhiteley/novosti-i-reportazhi/novosti-193_900.html" TargetMode="External"/><Relationship Id="rId42" Type="http://schemas.openxmlformats.org/officeDocument/2006/relationships/hyperlink" Target="https://konkurent.ru/article/77278" TargetMode="External"/><Relationship Id="rId47" Type="http://schemas.openxmlformats.org/officeDocument/2006/relationships/hyperlink" Target="https://ugra-news.ru/article/deputat_gosdumy_ot_yugry_predlozhil_dobavit_spravedlivosti_v_pensionnoe_obespechenie_severyan/" TargetMode="External"/><Relationship Id="rId50" Type="http://schemas.openxmlformats.org/officeDocument/2006/relationships/hyperlink" Target="https://iz.ru/1886173/valentina-averanova/roditelskii-kontrol-gosduma-v-i-ctenii-odobrila-zapret-na-samostoatelnoe-otkrytie-bankovskih-scetov" TargetMode="External"/><Relationship Id="rId55" Type="http://schemas.openxmlformats.org/officeDocument/2006/relationships/hyperlink" Target="https://www.rbc.ru/quote/news/article/6821e3229a7947c93e6b6d25" TargetMode="External"/><Relationship Id="rId63" Type="http://schemas.openxmlformats.org/officeDocument/2006/relationships/hyperlink" Target="https://pensiya.pro/news/nemeczkih-chinovnikov-sobralis-zastavit-delat-otchisleniya-v-gosudarstvennyj-pensionnyj-fond/"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ensiya.pro/news/zakonoproekt-o-zaklyuchenii-dogovora-dolgosrochnyh-sberezhenij-cherez-gosuslugi-proshel-gosdumu/" TargetMode="External"/><Relationship Id="rId29" Type="http://schemas.openxmlformats.org/officeDocument/2006/relationships/hyperlink" Target="https://news.novgorod.ru/news/vosem-trillionov-rubley-po-itogam-2024-goda-v-rf-prevysil-sovokupnyy-pensionnyy-portfel---20341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162" TargetMode="External"/><Relationship Id="rId24" Type="http://schemas.openxmlformats.org/officeDocument/2006/relationships/hyperlink" Target="https://ufa.rbc.ru/ufa/14/05/2025/6824525d9a7947ec80b47736" TargetMode="External"/><Relationship Id="rId32" Type="http://schemas.openxmlformats.org/officeDocument/2006/relationships/hyperlink" Target="http://lib42.ru/cbs-gurevsk/news/61989/" TargetMode="External"/><Relationship Id="rId37" Type="http://schemas.openxmlformats.org/officeDocument/2006/relationships/hyperlink" Target="https://www.gazeta.ru/business/news/2025/05/13/25768964.shtml" TargetMode="External"/><Relationship Id="rId40" Type="http://schemas.openxmlformats.org/officeDocument/2006/relationships/hyperlink" Target="https://www.newsinfo.ru/news/pension_indexation_gap/878079/" TargetMode="External"/><Relationship Id="rId45" Type="http://schemas.openxmlformats.org/officeDocument/2006/relationships/hyperlink" Target="https://news.ru/dengi/rossiyan-razocharuet-indeksaciya-pensij-v-2026-m-chto-ne-tak-s-rostom-vyplat" TargetMode="External"/><Relationship Id="rId53" Type="http://schemas.openxmlformats.org/officeDocument/2006/relationships/hyperlink" Target="https://www.interfax.ru/business/1025522" TargetMode="External"/><Relationship Id="rId58" Type="http://schemas.openxmlformats.org/officeDocument/2006/relationships/hyperlink" Target="https://sputnik-georgia.ru/20250514/na-skolko-vyrosli-pensionnye-aktivy-v-gruzii--dannye-za-aprel-293352983.html"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inance.rambler.ru/finansovaya-gramotnost/54658973-kakie-vozmozhnosti-poluchat-uchastniki-pds-registratsiya-cherez-gosuslugi-i-povtornoe-vstuplenie-bez-poteri-lgot/" TargetMode="External"/><Relationship Id="rId23" Type="http://schemas.openxmlformats.org/officeDocument/2006/relationships/hyperlink" Target="https://mgazeta.com/news/novosti/2025-05-14/programma-dolgosrochnyh-sberezheniy-stanet-bolee-dostupnoy-v-bashkirii-4234632" TargetMode="External"/><Relationship Id="rId28" Type="http://schemas.openxmlformats.org/officeDocument/2006/relationships/hyperlink" Target="https://nnews.nnov.ru/posts/102965-nizhegorodtsy-smogut-vstupit-v-programmu-dolgosrochnyh-sberezheniy-cherez-gosuslugi-s-1-oktyabrya" TargetMode="External"/><Relationship Id="rId36" Type="http://schemas.openxmlformats.org/officeDocument/2006/relationships/hyperlink" Target="https://tass.ru/obschestvo/23934587" TargetMode="External"/><Relationship Id="rId49" Type="http://schemas.openxmlformats.org/officeDocument/2006/relationships/hyperlink" Target="https://iz.ru/1886288/sofia-smirnova/kopit-nelzia-tratit-rossiiane-perekhodiat-k-nakopitelnoi-modeli" TargetMode="External"/><Relationship Id="rId57" Type="http://schemas.openxmlformats.org/officeDocument/2006/relationships/hyperlink" Target="https://www.interfax.ru/moscow/1025558" TargetMode="External"/><Relationship Id="rId61" Type="http://schemas.openxmlformats.org/officeDocument/2006/relationships/hyperlink" Target="https://finance.mail.ru/2025-05-14/pensionnye-fondy-planiruyut-privlech-do-50-mlrd-funtov-sterlingov-investicij-66127160/" TargetMode="External"/><Relationship Id="rId10" Type="http://schemas.openxmlformats.org/officeDocument/2006/relationships/hyperlink" Target="https://konkurent.ru/article/77281" TargetMode="External"/><Relationship Id="rId19" Type="http://schemas.openxmlformats.org/officeDocument/2006/relationships/hyperlink" Target="https://pensiya.pro/news/dolgosrochnye-sberezheniya-sobirayutsya-sofinansirovat-iz-deneg-soczfonda/" TargetMode="External"/><Relationship Id="rId31" Type="http://schemas.openxmlformats.org/officeDocument/2006/relationships/hyperlink" Target="https://ntm13.ru/news/v-rossii-rabotaet-programma-dolgosrochnyx-sberezhenij/" TargetMode="External"/><Relationship Id="rId44" Type="http://schemas.openxmlformats.org/officeDocument/2006/relationships/hyperlink" Target="https://news.ru/dengi/eks-deputat-gd-raskritikoval-ideyu-minimalnogo-poroga-indeksacii-pensij" TargetMode="External"/><Relationship Id="rId52" Type="http://schemas.openxmlformats.org/officeDocument/2006/relationships/hyperlink" Target="https://www.vedomosti.ru/economics/articles/2025/05/14/1109922-na-chto-minfin-napravit-vozrosshie-rashodi-byudzheta" TargetMode="External"/><Relationship Id="rId60" Type="http://schemas.openxmlformats.org/officeDocument/2006/relationships/hyperlink" Target="https://vaib.uz/2025/05/14/chastnye-pensionnye-fondy-v-uzbekistane-blago-dlya-pensionerov-ili-novaya-lovushka/"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nsiya.pro/news/bank-rossii-nameren-smyagchit-trebovaniya-k-investicziyam-pensionnyh-fondov/" TargetMode="External"/><Relationship Id="rId14" Type="http://schemas.openxmlformats.org/officeDocument/2006/relationships/hyperlink" Target="https://www.pnp.ru/economics/rubl-v-iyune-mozhet-ukrepitsya-eshhe-bolshe.html" TargetMode="External"/><Relationship Id="rId22" Type="http://schemas.openxmlformats.org/officeDocument/2006/relationships/hyperlink" Target="https://resbash.ru/news/ekonomika/2025-05-14/dlya-zhiteley-bashkirii-programma-dolgosrochnyh-sberezheniy-stanet-dostupnee-4235042" TargetMode="External"/><Relationship Id="rId27" Type="http://schemas.openxmlformats.org/officeDocument/2006/relationships/hyperlink" Target="https://www.saratovnews.ru/news/2025/05/14/saratovcy-smogyt-stat-ychastnikami-programmy-dolgosrochnyh-sberejenii-cherez-gosyslygi/" TargetMode="External"/><Relationship Id="rId30" Type="http://schemas.openxmlformats.org/officeDocument/2006/relationships/hyperlink" Target="https://khab-vesti.ru/news/society/kak_rabotaet_programma_dolgosrochnykh_sberezheniy/" TargetMode="External"/><Relationship Id="rId35" Type="http://schemas.openxmlformats.org/officeDocument/2006/relationships/hyperlink" Target="https://tass.ru/ekonomika/23937091" TargetMode="External"/><Relationship Id="rId43" Type="http://schemas.openxmlformats.org/officeDocument/2006/relationships/hyperlink" Target="https://primpress.ru/article/122964" TargetMode="External"/><Relationship Id="rId48" Type="http://schemas.openxmlformats.org/officeDocument/2006/relationships/hyperlink" Target="https://www.pnp.ru/economics/rubl-v-iyune-mozhet-ukrepitsya-eshhe-bolshe.html" TargetMode="External"/><Relationship Id="rId56" Type="http://schemas.openxmlformats.org/officeDocument/2006/relationships/hyperlink" Target="https://www.mk-mari.ru/social/2025/05/14/pensionery-zhili-by-kak-v-shokolade-kakoy-byla-pensiya-v-sssr-v-pereschyote-na-segodnyashniy-den.html" TargetMode="External"/><Relationship Id="rId64" Type="http://schemas.openxmlformats.org/officeDocument/2006/relationships/hyperlink" Target="https://tass.ru/obschestvo/23933553" TargetMode="External"/><Relationship Id="rId8" Type="http://schemas.openxmlformats.org/officeDocument/2006/relationships/image" Target="media/image2.png"/><Relationship Id="rId51" Type="http://schemas.openxmlformats.org/officeDocument/2006/relationships/hyperlink" Target="https://tass.ru/obschestvo/23935735" TargetMode="External"/><Relationship Id="rId3" Type="http://schemas.openxmlformats.org/officeDocument/2006/relationships/settings" Target="settings.xml"/><Relationship Id="rId12" Type="http://schemas.openxmlformats.org/officeDocument/2006/relationships/hyperlink" Target="https://www.klerk.ru/blogs/klerk/647450/" TargetMode="External"/><Relationship Id="rId17" Type="http://schemas.openxmlformats.org/officeDocument/2006/relationships/hyperlink" Target="https://www.garant.ru/news/1815438/" TargetMode="External"/><Relationship Id="rId25" Type="http://schemas.openxmlformats.org/officeDocument/2006/relationships/hyperlink" Target="https://pravdapfo.ru/news/bashkiriya-vhodit-v-top-10-po-chislu-uchastnikov-programmy-dolgosrochnyh-sberezhenij/" TargetMode="External"/><Relationship Id="rId33" Type="http://schemas.openxmlformats.org/officeDocument/2006/relationships/hyperlink" Target="https://petrozavodsk.bezformata.com/listnews/karelii-poruchil/146083387/" TargetMode="External"/><Relationship Id="rId38" Type="http://schemas.openxmlformats.org/officeDocument/2006/relationships/hyperlink" Target="https://www.1rre.ru/2649441-rossiyane-vnimanie-deputat-bessarab-govorit-o-vozmozhnostyah-povysheniya-pensii.html" TargetMode="External"/><Relationship Id="rId46" Type="http://schemas.openxmlformats.org/officeDocument/2006/relationships/hyperlink" Target="https://pensiya.pro/vyplaty-i-lgoty-pensioneram-mvd-raschet-i-vse-nyuansy/?scrollTo=comments-170768" TargetMode="External"/><Relationship Id="rId59" Type="http://schemas.openxmlformats.org/officeDocument/2006/relationships/hyperlink" Target="https://uz.kursiv.media/2025-05-14/uzbekistanu-rekomendovali-sozdat-chastnye-pensionnye-fondy/" TargetMode="External"/><Relationship Id="rId67" Type="http://schemas.openxmlformats.org/officeDocument/2006/relationships/fontTable" Target="fontTable.xml"/><Relationship Id="rId20" Type="http://schemas.openxmlformats.org/officeDocument/2006/relationships/hyperlink" Target="https://pensiya.pro/programma-dolgosrochnyh-sberezhenij-kto-pokazal-luchshuyu-dohodnost-rejting-npf/" TargetMode="External"/><Relationship Id="rId41" Type="http://schemas.openxmlformats.org/officeDocument/2006/relationships/hyperlink" Target="https://wsem.ru/publications/kto_mozhet_uyti_na_pensiyu_ranshe_sroka_35143/" TargetMode="External"/><Relationship Id="rId54" Type="http://schemas.openxmlformats.org/officeDocument/2006/relationships/hyperlink" Target="https://www.insur-info.ru/press/201323/" TargetMode="External"/><Relationship Id="rId62" Type="http://schemas.openxmlformats.org/officeDocument/2006/relationships/hyperlink" Target="https://pensiya.pro/news/v-kolumbii-hotyat-svernut-pensionnuyu-reformu-iz-za-podkupa-parlamenta/"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36095</Words>
  <Characters>205747</Characters>
  <Application>Microsoft Office Word</Application>
  <DocSecurity>0</DocSecurity>
  <Lines>1714</Lines>
  <Paragraphs>482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241360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34</cp:revision>
  <cp:lastPrinted>2025-05-15T04:54:00Z</cp:lastPrinted>
  <dcterms:created xsi:type="dcterms:W3CDTF">2025-05-05T19:57:00Z</dcterms:created>
  <dcterms:modified xsi:type="dcterms:W3CDTF">2025-05-15T04:55:00Z</dcterms:modified>
  <cp:category>НАПФ</cp:category>
  <cp:contentStatus>И-Консалтинг</cp:contentStatus>
</cp:coreProperties>
</file>